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B9C" w:rsidRDefault="00B05388">
      <w:pPr>
        <w:spacing w:after="0" w:line="240" w:lineRule="auto"/>
        <w:jc w:val="center"/>
      </w:pPr>
      <w:bookmarkStart w:id="0" w:name="_GoBack"/>
      <w:bookmarkEnd w:id="0"/>
      <w:r>
        <w:rPr>
          <w:rFonts w:eastAsia="Times New Roman" w:cs="Calibri"/>
          <w:i/>
          <w:color w:val="000000"/>
          <w:sz w:val="28"/>
          <w:szCs w:val="28"/>
          <w:lang w:eastAsia="lv-LV"/>
        </w:rPr>
        <w:t>Jelgavas pilsētas pašvaldības pirmsskolas izglītības iestāde "Kamolītis"</w:t>
      </w:r>
    </w:p>
    <w:p w:rsidR="000C6B9C" w:rsidRDefault="000C6B9C">
      <w:pPr>
        <w:spacing w:after="0" w:line="240" w:lineRule="auto"/>
        <w:rPr>
          <w:rFonts w:eastAsia="Times New Roman" w:cs="Calibri"/>
          <w:i/>
          <w:sz w:val="28"/>
          <w:szCs w:val="28"/>
          <w:lang w:eastAsia="lv-LV"/>
        </w:rPr>
      </w:pPr>
    </w:p>
    <w:p w:rsidR="000C6B9C" w:rsidRDefault="00B05388">
      <w:pPr>
        <w:spacing w:after="0" w:line="240" w:lineRule="auto"/>
        <w:jc w:val="center"/>
        <w:rPr>
          <w:rFonts w:eastAsia="Times New Roman" w:cs="Calibri"/>
          <w:b/>
          <w:color w:val="000000"/>
          <w:sz w:val="24"/>
          <w:szCs w:val="24"/>
          <w:lang w:eastAsia="lv-LV"/>
        </w:rPr>
      </w:pPr>
      <w:r>
        <w:rPr>
          <w:rFonts w:eastAsia="Times New Roman" w:cs="Calibri"/>
          <w:b/>
          <w:color w:val="000000"/>
          <w:sz w:val="24"/>
          <w:szCs w:val="24"/>
          <w:lang w:eastAsia="lv-LV"/>
        </w:rPr>
        <w:t>LABĀS PRAKSES PIEMĒRS</w:t>
      </w:r>
    </w:p>
    <w:p w:rsidR="000C6B9C" w:rsidRDefault="00B05388">
      <w:pPr>
        <w:spacing w:after="0" w:line="240" w:lineRule="auto"/>
        <w:jc w:val="center"/>
        <w:rPr>
          <w:rFonts w:eastAsia="Times New Roman" w:cs="Calibri"/>
          <w:b/>
          <w:color w:val="000000"/>
          <w:sz w:val="28"/>
          <w:szCs w:val="24"/>
          <w:lang w:eastAsia="lv-LV"/>
        </w:rPr>
      </w:pPr>
      <w:r>
        <w:rPr>
          <w:rFonts w:eastAsia="Times New Roman" w:cs="Calibri"/>
          <w:b/>
          <w:color w:val="000000"/>
          <w:sz w:val="28"/>
          <w:szCs w:val="24"/>
          <w:lang w:eastAsia="lv-LV"/>
        </w:rPr>
        <w:t>ATBALSTS MAZĀKUMTAUTĪBU BĒRNIEM MĀCĪBU PROCESĀ</w:t>
      </w:r>
    </w:p>
    <w:p w:rsidR="000C6B9C" w:rsidRDefault="000C6B9C">
      <w:pPr>
        <w:suppressAutoHyphens w:val="0"/>
        <w:spacing w:after="0" w:line="240" w:lineRule="auto"/>
        <w:textAlignment w:val="auto"/>
        <w:rPr>
          <w:rFonts w:cs="Calibri"/>
        </w:rPr>
      </w:pPr>
    </w:p>
    <w:p w:rsidR="000C6B9C" w:rsidRDefault="00B05388">
      <w:pPr>
        <w:suppressAutoHyphens w:val="0"/>
        <w:spacing w:after="0" w:line="240" w:lineRule="auto"/>
        <w:ind w:firstLine="720"/>
        <w:jc w:val="both"/>
        <w:textAlignment w:val="auto"/>
        <w:rPr>
          <w:rFonts w:cs="Calibri"/>
        </w:rPr>
      </w:pPr>
      <w:r>
        <w:rPr>
          <w:rFonts w:cs="Calibri"/>
        </w:rPr>
        <w:t xml:space="preserve">Pirmsskolas posmā latviešu valoda ir </w:t>
      </w:r>
      <w:r>
        <w:rPr>
          <w:rFonts w:cs="Calibri"/>
        </w:rPr>
        <w:t>noteikta kā saziņas līdzeklis ikdienas mācību procesā jeb rotaļnodarbībā, lai ikviens bērns iegūtu pietiekamas latviešu valodas prasmes veiksmīgai mācību uzsākšanai pamatskolas izglītības pakāpē.</w:t>
      </w:r>
    </w:p>
    <w:p w:rsidR="000C6B9C" w:rsidRDefault="00B05388">
      <w:pPr>
        <w:suppressAutoHyphens w:val="0"/>
        <w:spacing w:after="0" w:line="240" w:lineRule="auto"/>
        <w:ind w:firstLine="720"/>
        <w:jc w:val="both"/>
        <w:textAlignment w:val="auto"/>
        <w:rPr>
          <w:rFonts w:cs="Calibri"/>
        </w:rPr>
      </w:pPr>
      <w:r>
        <w:rPr>
          <w:rFonts w:cs="Calibri"/>
        </w:rPr>
        <w:t>Jelgavas pilsētas pašvaldības pirmsskolas izglītības iestāde</w:t>
      </w:r>
      <w:r>
        <w:rPr>
          <w:rFonts w:cs="Calibri"/>
        </w:rPr>
        <w:t xml:space="preserve"> “Kamolītis” ir uzkrājusi pozitīvu pieredzi darbā ar mazākumtautību izglītojamajiem. Šī ilggadīgā darba rezultātā izveidots materiāls un novadītas darbnīcas Skola 2030 izglītības konferencē „Mūsu skola katram skolēnam”. Darbnīcās Jelgavas pirmsskolas izglī</w:t>
      </w:r>
      <w:r>
        <w:rPr>
          <w:rFonts w:cs="Calibri"/>
        </w:rPr>
        <w:t>tības iestāde „Kamolītis” dalās pieredzē darbā ar mazākumtautību izglītojamajiem.</w:t>
      </w:r>
    </w:p>
    <w:p w:rsidR="000C6B9C" w:rsidRDefault="000C6B9C">
      <w:pPr>
        <w:spacing w:after="0" w:line="240" w:lineRule="auto"/>
        <w:jc w:val="both"/>
        <w:rPr>
          <w:rFonts w:eastAsia="Times New Roman" w:cs="Calibri"/>
          <w:color w:val="000000"/>
          <w:sz w:val="24"/>
          <w:szCs w:val="24"/>
          <w:lang w:eastAsia="lv-LV"/>
        </w:rPr>
      </w:pPr>
    </w:p>
    <w:p w:rsidR="000C6B9C" w:rsidRDefault="00B05388">
      <w:pPr>
        <w:spacing w:after="120" w:line="240" w:lineRule="auto"/>
        <w:jc w:val="both"/>
      </w:pPr>
      <w:r>
        <w:rPr>
          <w:rFonts w:eastAsia="Times New Roman" w:cs="Calibri"/>
          <w:b/>
          <w:i/>
          <w:color w:val="000000"/>
          <w:sz w:val="24"/>
          <w:szCs w:val="24"/>
          <w:lang w:eastAsia="lv-LV"/>
        </w:rPr>
        <w:t>Lai mēs labāk saprastu, kā jūsu labās prakses piemērs veidojies, lūdzu, īsi aprakstiet, kā tas sākās - kādu situāciju vai izaicinājumu jūs skolā risinājāt.</w:t>
      </w:r>
    </w:p>
    <w:p w:rsidR="000C6B9C" w:rsidRDefault="00B05388">
      <w:pPr>
        <w:spacing w:after="0" w:line="240" w:lineRule="auto"/>
        <w:ind w:firstLine="720"/>
        <w:jc w:val="both"/>
      </w:pPr>
      <w:r>
        <w:rPr>
          <w:rFonts w:eastAsia="Times New Roman" w:cs="Calibri"/>
          <w:sz w:val="24"/>
          <w:szCs w:val="24"/>
          <w:lang w:eastAsia="lv-LV"/>
        </w:rPr>
        <w:t>Iestādē 2019./202</w:t>
      </w:r>
      <w:r>
        <w:rPr>
          <w:rFonts w:eastAsia="Times New Roman" w:cs="Calibri"/>
          <w:sz w:val="24"/>
          <w:szCs w:val="24"/>
          <w:lang w:eastAsia="lv-LV"/>
        </w:rPr>
        <w:t>0. mācību gadā tika konstatēts, ka no 225 bērniem 104 ir divvalodība. No tiem 51 bērnam ir izteiktas grūtības latviešu valodas apguvē neatkarīgi no ģimenes līdzdalības. Grūtības – lēni novēršami agramatismi ikdienas valodā, sarežģītāk veidojas valodas izpr</w:t>
      </w:r>
      <w:r>
        <w:rPr>
          <w:rFonts w:eastAsia="Times New Roman" w:cs="Calibri"/>
          <w:sz w:val="24"/>
          <w:szCs w:val="24"/>
          <w:lang w:eastAsia="lv-LV"/>
        </w:rPr>
        <w:t>atne, jauc jēdzienus un nosaukumus, specifiski veidojas lasītprasme. Logopēda atbalsts nepieciešams skaņu izrunas traucējumu novēršanā, speciālā skolotāja atbalsts fonētiski fonemātisko procesu attīstīšanai, teikumu veidošanai, stāstītprasmes un lasītprasm</w:t>
      </w:r>
      <w:r>
        <w:rPr>
          <w:rFonts w:eastAsia="Times New Roman" w:cs="Calibri"/>
          <w:sz w:val="24"/>
          <w:szCs w:val="24"/>
          <w:lang w:eastAsia="lv-LV"/>
        </w:rPr>
        <w:t>es veidošanai. Nepārtraukts grupas pedagogu pareizas valodas paraugs.</w:t>
      </w:r>
    </w:p>
    <w:p w:rsidR="000C6B9C" w:rsidRDefault="000C6B9C">
      <w:pPr>
        <w:spacing w:after="0" w:line="240" w:lineRule="auto"/>
        <w:jc w:val="both"/>
        <w:rPr>
          <w:rFonts w:eastAsia="Times New Roman" w:cs="Calibri"/>
          <w:i/>
          <w:sz w:val="24"/>
          <w:szCs w:val="24"/>
          <w:lang w:eastAsia="lv-LV"/>
        </w:rPr>
      </w:pPr>
    </w:p>
    <w:p w:rsidR="000C6B9C" w:rsidRDefault="00B05388">
      <w:pPr>
        <w:spacing w:after="0" w:line="240" w:lineRule="auto"/>
        <w:jc w:val="both"/>
        <w:rPr>
          <w:rFonts w:eastAsia="Times New Roman" w:cs="Calibri"/>
          <w:b/>
          <w:i/>
          <w:color w:val="000000"/>
          <w:sz w:val="24"/>
          <w:szCs w:val="24"/>
          <w:lang w:eastAsia="lv-LV"/>
        </w:rPr>
      </w:pPr>
      <w:r>
        <w:rPr>
          <w:rFonts w:eastAsia="Times New Roman" w:cs="Calibri"/>
          <w:b/>
          <w:i/>
          <w:color w:val="000000"/>
          <w:sz w:val="24"/>
          <w:szCs w:val="24"/>
          <w:lang w:eastAsia="lv-LV"/>
        </w:rPr>
        <w:t>Ko jūs darījāt? Kādus soļus veicāt?</w:t>
      </w:r>
    </w:p>
    <w:p w:rsidR="000C6B9C" w:rsidRDefault="00B05388">
      <w:pPr>
        <w:pStyle w:val="ListParagraph"/>
        <w:numPr>
          <w:ilvl w:val="0"/>
          <w:numId w:val="1"/>
        </w:numPr>
        <w:spacing w:after="0" w:line="240" w:lineRule="auto"/>
        <w:jc w:val="both"/>
        <w:rPr>
          <w:rFonts w:eastAsia="Times New Roman" w:cs="Calibri"/>
          <w:sz w:val="24"/>
          <w:szCs w:val="24"/>
          <w:lang w:eastAsia="lv-LV"/>
        </w:rPr>
      </w:pPr>
      <w:r>
        <w:rPr>
          <w:rFonts w:eastAsia="Times New Roman" w:cs="Calibri"/>
          <w:sz w:val="24"/>
          <w:szCs w:val="24"/>
          <w:lang w:eastAsia="lv-LV"/>
        </w:rPr>
        <w:t xml:space="preserve">Logopēdu konsultācijas un atbalsts krievu un latviešu valodā. </w:t>
      </w:r>
    </w:p>
    <w:p w:rsidR="000C6B9C" w:rsidRDefault="00B05388">
      <w:pPr>
        <w:pStyle w:val="ListParagraph"/>
        <w:numPr>
          <w:ilvl w:val="0"/>
          <w:numId w:val="1"/>
        </w:numPr>
        <w:spacing w:after="0" w:line="240" w:lineRule="auto"/>
        <w:jc w:val="both"/>
        <w:rPr>
          <w:rFonts w:eastAsia="Times New Roman" w:cs="Calibri"/>
          <w:sz w:val="24"/>
          <w:szCs w:val="24"/>
          <w:lang w:eastAsia="lv-LV"/>
        </w:rPr>
      </w:pPr>
      <w:r>
        <w:rPr>
          <w:rFonts w:eastAsia="Times New Roman" w:cs="Calibri"/>
          <w:sz w:val="24"/>
          <w:szCs w:val="24"/>
          <w:lang w:eastAsia="lv-LV"/>
        </w:rPr>
        <w:t xml:space="preserve">Speciālās izglītības skolotāju izpētes nodarbības bērnu spēju un sasniegumu </w:t>
      </w:r>
      <w:r>
        <w:rPr>
          <w:rFonts w:eastAsia="Times New Roman" w:cs="Calibri"/>
          <w:sz w:val="24"/>
          <w:szCs w:val="24"/>
          <w:lang w:eastAsia="lv-LV"/>
        </w:rPr>
        <w:t>izvērtēšanai un grūtību noteikšanai krievu un latviešu valodā.</w:t>
      </w:r>
    </w:p>
    <w:p w:rsidR="000C6B9C" w:rsidRDefault="00B05388">
      <w:pPr>
        <w:pStyle w:val="ListParagraph"/>
        <w:numPr>
          <w:ilvl w:val="0"/>
          <w:numId w:val="1"/>
        </w:numPr>
        <w:spacing w:after="0" w:line="240" w:lineRule="auto"/>
        <w:jc w:val="both"/>
        <w:rPr>
          <w:rFonts w:eastAsia="Times New Roman" w:cs="Calibri"/>
          <w:sz w:val="24"/>
          <w:szCs w:val="24"/>
          <w:lang w:eastAsia="lv-LV"/>
        </w:rPr>
      </w:pPr>
      <w:r>
        <w:rPr>
          <w:rFonts w:eastAsia="Times New Roman" w:cs="Calibri"/>
          <w:sz w:val="24"/>
          <w:szCs w:val="24"/>
          <w:lang w:eastAsia="lv-LV"/>
        </w:rPr>
        <w:t>Iestādes psihologa konsultācijas vecākiem, palīdzot izprast bērna mācību grūtības.</w:t>
      </w:r>
    </w:p>
    <w:p w:rsidR="000C6B9C" w:rsidRDefault="00B05388">
      <w:pPr>
        <w:pStyle w:val="ListParagraph"/>
        <w:numPr>
          <w:ilvl w:val="0"/>
          <w:numId w:val="1"/>
        </w:numPr>
        <w:spacing w:after="0" w:line="240" w:lineRule="auto"/>
        <w:jc w:val="both"/>
        <w:rPr>
          <w:rFonts w:eastAsia="Times New Roman" w:cs="Calibri"/>
          <w:sz w:val="24"/>
          <w:szCs w:val="24"/>
          <w:lang w:eastAsia="lv-LV"/>
        </w:rPr>
      </w:pPr>
      <w:r>
        <w:rPr>
          <w:rFonts w:eastAsia="Times New Roman" w:cs="Calibri"/>
          <w:sz w:val="24"/>
          <w:szCs w:val="24"/>
          <w:lang w:eastAsia="lv-LV"/>
        </w:rPr>
        <w:t>Iestādes vadības komandas atbalsts bērna ģimenei lēmumu pieņemšanā.</w:t>
      </w:r>
    </w:p>
    <w:p w:rsidR="000C6B9C" w:rsidRDefault="00B05388">
      <w:pPr>
        <w:pStyle w:val="ListParagraph"/>
        <w:numPr>
          <w:ilvl w:val="0"/>
          <w:numId w:val="1"/>
        </w:numPr>
        <w:spacing w:after="0" w:line="240" w:lineRule="auto"/>
        <w:jc w:val="both"/>
      </w:pPr>
      <w:r>
        <w:rPr>
          <w:rFonts w:eastAsia="Times New Roman" w:cs="Calibri"/>
          <w:sz w:val="24"/>
          <w:szCs w:val="24"/>
          <w:lang w:eastAsia="lv-LV"/>
        </w:rPr>
        <w:t>Individuālās nodarbības  mazākumtautību se</w:t>
      </w:r>
      <w:r>
        <w:rPr>
          <w:rFonts w:eastAsia="Times New Roman" w:cs="Calibri"/>
          <w:sz w:val="24"/>
          <w:szCs w:val="24"/>
          <w:lang w:eastAsia="lv-LV"/>
        </w:rPr>
        <w:t>šgadniekiem valodu jomā.</w:t>
      </w:r>
      <w:r>
        <w:rPr>
          <w:rFonts w:eastAsia="Times New Roman" w:cs="Calibri"/>
          <w:i/>
          <w:sz w:val="24"/>
          <w:szCs w:val="24"/>
          <w:lang w:eastAsia="lv-LV"/>
        </w:rPr>
        <w:t xml:space="preserve"> </w:t>
      </w:r>
    </w:p>
    <w:p w:rsidR="000C6B9C" w:rsidRDefault="00B05388">
      <w:pPr>
        <w:spacing w:after="0" w:line="240" w:lineRule="auto"/>
        <w:ind w:firstLine="360"/>
        <w:jc w:val="both"/>
        <w:rPr>
          <w:rFonts w:eastAsia="Times New Roman" w:cs="Calibri"/>
          <w:sz w:val="24"/>
          <w:szCs w:val="24"/>
          <w:lang w:eastAsia="lv-LV"/>
        </w:rPr>
      </w:pPr>
      <w:r>
        <w:rPr>
          <w:rFonts w:eastAsia="Times New Roman" w:cs="Calibri"/>
          <w:sz w:val="24"/>
          <w:szCs w:val="24"/>
          <w:lang w:eastAsia="lv-LV"/>
        </w:rPr>
        <w:t>Individuālo nodarbību mērķis un saturs: bērnam ir vajadzīgs klusums; bērns sāk klausīties un dzirdēt pats sevi; bērnam ir vajadzīga nedalīta pieaugušā uzmanība un laiks tikai viņam; bērns jāmotivē pārvarēt grūtības, veidojot adekv</w:t>
      </w:r>
      <w:r>
        <w:rPr>
          <w:rFonts w:eastAsia="Times New Roman" w:cs="Calibri"/>
          <w:sz w:val="24"/>
          <w:szCs w:val="24"/>
          <w:lang w:eastAsia="lv-LV"/>
        </w:rPr>
        <w:t>ātu pašvērtējumu; bērna spējas ir  jāpamana un jāvirza uz jauniem sasniegumiem “soli pa solim”, parādot, ko viņš jau var un kā to var izmantot mācīšanās procesā; jāapgūst lasītprasme, jo tad valodu jomā var strādāt kopveselumā - verbāli, grafiski. Lasītpra</w:t>
      </w:r>
      <w:r>
        <w:rPr>
          <w:rFonts w:eastAsia="Times New Roman" w:cs="Calibri"/>
          <w:sz w:val="24"/>
          <w:szCs w:val="24"/>
          <w:lang w:eastAsia="lv-LV"/>
        </w:rPr>
        <w:t>smes apguve veicināja latviešu valodas apguvi.</w:t>
      </w:r>
    </w:p>
    <w:p w:rsidR="000C6B9C" w:rsidRDefault="000C6B9C">
      <w:pPr>
        <w:spacing w:after="0" w:line="240" w:lineRule="auto"/>
        <w:jc w:val="both"/>
        <w:rPr>
          <w:rFonts w:eastAsia="Times New Roman" w:cs="Calibri"/>
          <w:color w:val="0070C0"/>
          <w:sz w:val="24"/>
          <w:szCs w:val="24"/>
          <w:lang w:eastAsia="lv-LV"/>
        </w:rPr>
      </w:pPr>
    </w:p>
    <w:p w:rsidR="000C6B9C" w:rsidRDefault="00B05388">
      <w:pPr>
        <w:spacing w:after="0" w:line="240" w:lineRule="auto"/>
        <w:jc w:val="both"/>
        <w:rPr>
          <w:rFonts w:eastAsia="Times New Roman" w:cs="Calibri"/>
          <w:b/>
          <w:i/>
          <w:color w:val="000000"/>
          <w:sz w:val="24"/>
          <w:szCs w:val="24"/>
          <w:lang w:eastAsia="lv-LV"/>
        </w:rPr>
      </w:pPr>
      <w:r>
        <w:rPr>
          <w:rFonts w:eastAsia="Times New Roman" w:cs="Calibri"/>
          <w:b/>
          <w:i/>
          <w:color w:val="000000"/>
          <w:sz w:val="24"/>
          <w:szCs w:val="24"/>
          <w:lang w:eastAsia="lv-LV"/>
        </w:rPr>
        <w:t>Kāds veiktajām darbībām bija rezultāts, ietekme?</w:t>
      </w:r>
    </w:p>
    <w:p w:rsidR="000C6B9C" w:rsidRDefault="00B05388">
      <w:pPr>
        <w:spacing w:after="0" w:line="240" w:lineRule="auto"/>
        <w:ind w:firstLine="720"/>
        <w:jc w:val="both"/>
        <w:rPr>
          <w:rFonts w:eastAsia="Times New Roman" w:cs="Calibri"/>
          <w:color w:val="000000"/>
          <w:sz w:val="24"/>
          <w:szCs w:val="24"/>
          <w:lang w:eastAsia="lv-LV"/>
        </w:rPr>
      </w:pPr>
      <w:r>
        <w:rPr>
          <w:rFonts w:eastAsia="Times New Roman" w:cs="Calibri"/>
          <w:color w:val="000000"/>
          <w:sz w:val="24"/>
          <w:szCs w:val="24"/>
          <w:lang w:eastAsia="lv-LV"/>
        </w:rPr>
        <w:t>Apzināti  iestādes piecgadīgo un sešgadīgo mazākumtautību bērnu sasniegumi valodu jomā. Apzināti bērni, kam nepieciešams atbalsts. Sasniegumi šo bērnu lasītpra</w:t>
      </w:r>
      <w:r>
        <w:rPr>
          <w:rFonts w:eastAsia="Times New Roman" w:cs="Calibri"/>
          <w:color w:val="000000"/>
          <w:sz w:val="24"/>
          <w:szCs w:val="24"/>
          <w:lang w:eastAsia="lv-LV"/>
        </w:rPr>
        <w:t>smes apguvē pieauga. Vairākiem bērniem pietika ar dažām nodarbībām, kas ļāva apzināties savas spējas. Speciālisti atklāja bērna grūtības fonemātikā, agramatismu novēršanā un lasītprasmē, ieteica grupas skolotājiem, kā to labāk novērst  (spēle, vingrinājums</w:t>
      </w:r>
      <w:r>
        <w:rPr>
          <w:rFonts w:eastAsia="Times New Roman" w:cs="Calibri"/>
          <w:color w:val="000000"/>
          <w:sz w:val="24"/>
          <w:szCs w:val="24"/>
          <w:lang w:eastAsia="lv-LV"/>
        </w:rPr>
        <w:t xml:space="preserve">, darba lapa, iedrošinājums, atgādnes utt.)  </w:t>
      </w:r>
    </w:p>
    <w:p w:rsidR="000C6B9C" w:rsidRDefault="000C6B9C">
      <w:pPr>
        <w:spacing w:after="0" w:line="240" w:lineRule="auto"/>
        <w:jc w:val="both"/>
        <w:rPr>
          <w:rFonts w:eastAsia="Times New Roman" w:cs="Calibri"/>
          <w:sz w:val="24"/>
          <w:szCs w:val="24"/>
          <w:lang w:eastAsia="lv-LV"/>
        </w:rPr>
      </w:pPr>
    </w:p>
    <w:p w:rsidR="000C6B9C" w:rsidRDefault="00B05388">
      <w:pPr>
        <w:spacing w:after="0" w:line="240" w:lineRule="auto"/>
        <w:jc w:val="both"/>
        <w:rPr>
          <w:rFonts w:eastAsia="Times New Roman" w:cs="Calibri"/>
          <w:b/>
          <w:i/>
          <w:color w:val="000000"/>
          <w:sz w:val="24"/>
          <w:szCs w:val="24"/>
          <w:lang w:eastAsia="lv-LV"/>
        </w:rPr>
      </w:pPr>
      <w:r>
        <w:rPr>
          <w:rFonts w:eastAsia="Times New Roman" w:cs="Calibri"/>
          <w:b/>
          <w:i/>
          <w:color w:val="000000"/>
          <w:sz w:val="24"/>
          <w:szCs w:val="24"/>
          <w:lang w:eastAsia="lv-LV"/>
        </w:rPr>
        <w:t>Kādas ir no šīs pieredzes gūtās atziņas un ieteikumi citiem?</w:t>
      </w:r>
    </w:p>
    <w:p w:rsidR="000C6B9C" w:rsidRDefault="00B05388">
      <w:pPr>
        <w:pStyle w:val="ListParagraph"/>
        <w:numPr>
          <w:ilvl w:val="0"/>
          <w:numId w:val="2"/>
        </w:numPr>
        <w:spacing w:after="0" w:line="240" w:lineRule="auto"/>
        <w:jc w:val="both"/>
        <w:rPr>
          <w:rFonts w:eastAsia="Times New Roman" w:cs="Calibri"/>
          <w:color w:val="000000"/>
          <w:sz w:val="24"/>
          <w:szCs w:val="24"/>
          <w:lang w:eastAsia="lv-LV"/>
        </w:rPr>
      </w:pPr>
      <w:r>
        <w:rPr>
          <w:rFonts w:eastAsia="Times New Roman" w:cs="Calibri"/>
          <w:color w:val="000000"/>
          <w:sz w:val="24"/>
          <w:szCs w:val="24"/>
          <w:lang w:eastAsia="lv-LV"/>
        </w:rPr>
        <w:t>Pirmsskolas pedagogu, speciālistu un vadības komandas sadarbība.</w:t>
      </w:r>
    </w:p>
    <w:p w:rsidR="000C6B9C" w:rsidRDefault="00B05388">
      <w:pPr>
        <w:pStyle w:val="ListParagraph"/>
        <w:numPr>
          <w:ilvl w:val="0"/>
          <w:numId w:val="2"/>
        </w:numPr>
        <w:spacing w:after="0" w:line="240" w:lineRule="auto"/>
        <w:jc w:val="both"/>
        <w:rPr>
          <w:rFonts w:eastAsia="Times New Roman" w:cs="Calibri"/>
          <w:color w:val="000000"/>
          <w:sz w:val="24"/>
          <w:szCs w:val="24"/>
          <w:lang w:eastAsia="lv-LV"/>
        </w:rPr>
      </w:pPr>
      <w:r>
        <w:rPr>
          <w:rFonts w:eastAsia="Times New Roman" w:cs="Calibri"/>
          <w:color w:val="000000"/>
          <w:sz w:val="24"/>
          <w:szCs w:val="24"/>
          <w:lang w:eastAsia="lv-LV"/>
        </w:rPr>
        <w:t xml:space="preserve">Atbalsts katram bērnam, ņemot vērā iestādes pieejamos  pedagogu resursus. </w:t>
      </w:r>
    </w:p>
    <w:p w:rsidR="000C6B9C" w:rsidRDefault="000C6B9C">
      <w:pPr>
        <w:pStyle w:val="ListParagraph"/>
        <w:spacing w:after="0" w:line="240" w:lineRule="auto"/>
        <w:jc w:val="both"/>
        <w:rPr>
          <w:rFonts w:eastAsia="Times New Roman" w:cs="Calibri"/>
          <w:color w:val="000000"/>
          <w:sz w:val="24"/>
          <w:szCs w:val="24"/>
          <w:lang w:eastAsia="lv-LV"/>
        </w:rPr>
      </w:pPr>
    </w:p>
    <w:p w:rsidR="000C6B9C" w:rsidRDefault="00B05388">
      <w:pPr>
        <w:spacing w:after="0" w:line="240" w:lineRule="auto"/>
        <w:ind w:firstLine="360"/>
        <w:jc w:val="both"/>
        <w:rPr>
          <w:rFonts w:eastAsia="Times New Roman" w:cs="Calibri"/>
          <w:sz w:val="24"/>
          <w:szCs w:val="24"/>
          <w:lang w:eastAsia="lv-LV"/>
        </w:rPr>
      </w:pPr>
      <w:r>
        <w:rPr>
          <w:rFonts w:eastAsia="Times New Roman" w:cs="Calibri"/>
          <w:sz w:val="24"/>
          <w:szCs w:val="24"/>
          <w:lang w:eastAsia="lv-LV"/>
        </w:rPr>
        <w:t>Būtiskā</w:t>
      </w:r>
      <w:r>
        <w:rPr>
          <w:rFonts w:eastAsia="Times New Roman" w:cs="Calibri"/>
          <w:sz w:val="24"/>
          <w:szCs w:val="24"/>
          <w:lang w:eastAsia="lv-LV"/>
        </w:rPr>
        <w:t xml:space="preserve">kais – agrīni pamanīt katru divvalodīgo bērnu un noteikti veikt bērna spēju izpēti valodu jomā abās valodās. </w:t>
      </w:r>
    </w:p>
    <w:p w:rsidR="000C6B9C" w:rsidRDefault="00B05388">
      <w:pPr>
        <w:spacing w:after="0" w:line="240" w:lineRule="auto"/>
        <w:ind w:firstLine="360"/>
        <w:jc w:val="both"/>
        <w:rPr>
          <w:rFonts w:eastAsia="Times New Roman" w:cs="Calibri"/>
          <w:sz w:val="24"/>
          <w:szCs w:val="24"/>
          <w:lang w:eastAsia="lv-LV"/>
        </w:rPr>
      </w:pPr>
      <w:r>
        <w:rPr>
          <w:rFonts w:eastAsia="Times New Roman" w:cs="Calibri"/>
          <w:sz w:val="24"/>
          <w:szCs w:val="24"/>
          <w:lang w:eastAsia="lv-LV"/>
        </w:rPr>
        <w:t xml:space="preserve">Lai bērns atraisītos un apzinātos savas spējas, svarīgi, lai vispirms individuālais darbs ar bērnu notiek viņa ģimenes valodā.  </w:t>
      </w:r>
    </w:p>
    <w:p w:rsidR="000C6B9C" w:rsidRDefault="00B05388">
      <w:pPr>
        <w:spacing w:after="0" w:line="240" w:lineRule="auto"/>
        <w:ind w:firstLine="360"/>
        <w:jc w:val="both"/>
        <w:rPr>
          <w:rFonts w:eastAsia="Times New Roman" w:cs="Calibri"/>
          <w:sz w:val="24"/>
          <w:szCs w:val="24"/>
          <w:lang w:eastAsia="lv-LV"/>
        </w:rPr>
      </w:pPr>
      <w:r>
        <w:rPr>
          <w:rFonts w:eastAsia="Times New Roman" w:cs="Calibri"/>
          <w:sz w:val="24"/>
          <w:szCs w:val="24"/>
          <w:lang w:eastAsia="lv-LV"/>
        </w:rPr>
        <w:t>Lai bērnam palīdz</w:t>
      </w:r>
      <w:r>
        <w:rPr>
          <w:rFonts w:eastAsia="Times New Roman" w:cs="Calibri"/>
          <w:sz w:val="24"/>
          <w:szCs w:val="24"/>
          <w:lang w:eastAsia="lv-LV"/>
        </w:rPr>
        <w:t>ētu lasītpramses apguvē, pedagogam padziļināti jāpārzina lasītprasmes apguves mehānisms un grūtības. To saprast un pamanīt palīdz speciālās izglītības skolotāji.</w:t>
      </w:r>
    </w:p>
    <w:p w:rsidR="000C6B9C" w:rsidRDefault="00B05388">
      <w:pPr>
        <w:spacing w:after="0" w:line="240" w:lineRule="auto"/>
        <w:ind w:firstLine="360"/>
        <w:jc w:val="both"/>
        <w:rPr>
          <w:rFonts w:eastAsia="Times New Roman" w:cs="Calibri"/>
          <w:sz w:val="24"/>
          <w:szCs w:val="24"/>
          <w:lang w:eastAsia="lv-LV"/>
        </w:rPr>
      </w:pPr>
      <w:r>
        <w:rPr>
          <w:rFonts w:eastAsia="Times New Roman" w:cs="Calibri"/>
          <w:sz w:val="24"/>
          <w:szCs w:val="24"/>
          <w:lang w:eastAsia="lv-LV"/>
        </w:rPr>
        <w:lastRenderedPageBreak/>
        <w:t>Ja divvalodīgam sešgadniekam palīdz apgūt lasītprasmi specifiski tā, kā viņam vajag (grūtības,</w:t>
      </w:r>
      <w:r>
        <w:rPr>
          <w:rFonts w:eastAsia="Times New Roman" w:cs="Calibri"/>
          <w:sz w:val="24"/>
          <w:szCs w:val="24"/>
          <w:lang w:eastAsia="lv-LV"/>
        </w:rPr>
        <w:t xml:space="preserve"> vide, apstākļi, ģimene, mācīšanās veids),  tad tas darbojas kā mācību instruments latviešu valodas apguvē.</w:t>
      </w:r>
    </w:p>
    <w:p w:rsidR="000C6B9C" w:rsidRDefault="000C6B9C">
      <w:pPr>
        <w:spacing w:after="0" w:line="240" w:lineRule="auto"/>
        <w:jc w:val="both"/>
        <w:rPr>
          <w:rFonts w:eastAsia="Times New Roman" w:cs="Calibri"/>
          <w:sz w:val="24"/>
          <w:szCs w:val="24"/>
          <w:lang w:eastAsia="lv-LV"/>
        </w:rPr>
      </w:pPr>
    </w:p>
    <w:p w:rsidR="000C6B9C" w:rsidRDefault="000C6B9C">
      <w:pPr>
        <w:spacing w:after="0" w:line="240" w:lineRule="auto"/>
        <w:jc w:val="both"/>
        <w:rPr>
          <w:rFonts w:eastAsia="Times New Roman" w:cs="Calibri"/>
          <w:sz w:val="24"/>
          <w:szCs w:val="24"/>
          <w:lang w:eastAsia="lv-LV"/>
        </w:rPr>
      </w:pPr>
    </w:p>
    <w:p w:rsidR="000C6B9C" w:rsidRDefault="00B05388">
      <w:pPr>
        <w:spacing w:after="0" w:line="240" w:lineRule="auto"/>
        <w:jc w:val="right"/>
      </w:pPr>
      <w:r>
        <w:rPr>
          <w:rFonts w:eastAsia="Times New Roman" w:cs="Calibri"/>
          <w:sz w:val="24"/>
          <w:szCs w:val="24"/>
          <w:lang w:eastAsia="lv-LV"/>
        </w:rPr>
        <w:t>Māra Teika, Jelgavas pilsētas pašvaldības pirmsskolas izglītības iestāde “Kamolītis”</w:t>
      </w:r>
    </w:p>
    <w:sectPr w:rsidR="000C6B9C">
      <w:pgSz w:w="11906" w:h="16838"/>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388" w:rsidRDefault="00B05388">
      <w:pPr>
        <w:spacing w:after="0" w:line="240" w:lineRule="auto"/>
      </w:pPr>
      <w:r>
        <w:separator/>
      </w:r>
    </w:p>
  </w:endnote>
  <w:endnote w:type="continuationSeparator" w:id="0">
    <w:p w:rsidR="00B05388" w:rsidRDefault="00B05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388" w:rsidRDefault="00B05388">
      <w:pPr>
        <w:spacing w:after="0" w:line="240" w:lineRule="auto"/>
      </w:pPr>
      <w:r>
        <w:rPr>
          <w:color w:val="000000"/>
        </w:rPr>
        <w:separator/>
      </w:r>
    </w:p>
  </w:footnote>
  <w:footnote w:type="continuationSeparator" w:id="0">
    <w:p w:rsidR="00B05388" w:rsidRDefault="00B053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C4A9A"/>
    <w:multiLevelType w:val="multilevel"/>
    <w:tmpl w:val="5EECE1C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63F27D3"/>
    <w:multiLevelType w:val="multilevel"/>
    <w:tmpl w:val="291EF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0C6B9C"/>
    <w:rsid w:val="000C6B9C"/>
    <w:rsid w:val="00706498"/>
    <w:rsid w:val="00B053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869519-F215-4150-BFEE-CC5388EA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NormalWeb">
    <w:name w:val="Normal (Web)"/>
    <w:basedOn w:val="Normal"/>
    <w:pPr>
      <w:spacing w:before="100" w:after="100" w:line="240" w:lineRule="auto"/>
    </w:pPr>
    <w:rPr>
      <w:rFonts w:ascii="Times New Roman" w:eastAsia="Times New Roman" w:hAnsi="Times New Roman"/>
      <w:sz w:val="24"/>
      <w:szCs w:val="24"/>
      <w:lang w:eastAsia="lv-LV"/>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2515</Words>
  <Characters>1435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pii_k</dc:creator>
  <dc:description/>
  <cp:lastModifiedBy>Alise Gubene</cp:lastModifiedBy>
  <cp:revision>2</cp:revision>
  <cp:lastPrinted>2020-09-24T12:02:00Z</cp:lastPrinted>
  <dcterms:created xsi:type="dcterms:W3CDTF">2020-09-28T12:42:00Z</dcterms:created>
  <dcterms:modified xsi:type="dcterms:W3CDTF">2020-09-28T12:42:00Z</dcterms:modified>
</cp:coreProperties>
</file>