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3C3" w:rsidRPr="001812FE" w:rsidRDefault="00BC63A1" w:rsidP="00BB5F11">
      <w:pPr>
        <w:jc w:val="center"/>
        <w:rPr>
          <w:rStyle w:val="Emphasis"/>
          <w:b/>
          <w:sz w:val="24"/>
          <w:szCs w:val="24"/>
        </w:rPr>
      </w:pPr>
      <w:r>
        <w:rPr>
          <w:rStyle w:val="Emphasis"/>
          <w:b/>
          <w:sz w:val="24"/>
          <w:szCs w:val="24"/>
        </w:rPr>
        <w:t>Psihiskie procesi un b</w:t>
      </w:r>
      <w:r w:rsidR="00BB5F11">
        <w:rPr>
          <w:rStyle w:val="Emphasis"/>
          <w:b/>
          <w:sz w:val="24"/>
          <w:szCs w:val="24"/>
        </w:rPr>
        <w:t>ērna darbība</w:t>
      </w:r>
    </w:p>
    <w:p w:rsidR="00BD60BD" w:rsidRDefault="00B832A9" w:rsidP="00BD60BD">
      <w:pPr>
        <w:rPr>
          <w:rStyle w:val="Emphasis"/>
          <w:sz w:val="24"/>
          <w:szCs w:val="24"/>
        </w:rPr>
      </w:pPr>
      <w:r>
        <w:rPr>
          <w:rStyle w:val="Emphasis"/>
          <w:sz w:val="24"/>
          <w:szCs w:val="24"/>
        </w:rPr>
        <w:t>Vērojot bērnu</w:t>
      </w:r>
      <w:r w:rsidR="00BB5F11">
        <w:rPr>
          <w:rStyle w:val="Emphasis"/>
          <w:sz w:val="24"/>
          <w:szCs w:val="24"/>
        </w:rPr>
        <w:t>,</w:t>
      </w:r>
      <w:r>
        <w:rPr>
          <w:rStyle w:val="Emphasis"/>
          <w:sz w:val="24"/>
          <w:szCs w:val="24"/>
        </w:rPr>
        <w:t xml:space="preserve"> mēs varam pamanīt viņa attīstības ceļu un ieraudzīt, kad un ko viņam nemanāmi piedāvāt</w:t>
      </w:r>
      <w:r w:rsidR="00203689">
        <w:rPr>
          <w:rStyle w:val="Emphasis"/>
          <w:sz w:val="24"/>
          <w:szCs w:val="24"/>
        </w:rPr>
        <w:t>, nolikt viņa redzeslokā.</w:t>
      </w:r>
    </w:p>
    <w:tbl>
      <w:tblPr>
        <w:tblStyle w:val="TableGrid"/>
        <w:tblW w:w="9498" w:type="dxa"/>
        <w:tblInd w:w="-743" w:type="dxa"/>
        <w:tblLayout w:type="fixed"/>
        <w:tblLook w:val="04A0" w:firstRow="1" w:lastRow="0" w:firstColumn="1" w:lastColumn="0" w:noHBand="0" w:noVBand="1"/>
      </w:tblPr>
      <w:tblGrid>
        <w:gridCol w:w="1985"/>
        <w:gridCol w:w="4439"/>
        <w:gridCol w:w="3074"/>
      </w:tblGrid>
      <w:tr w:rsidR="00D243CD" w:rsidTr="000A7B60">
        <w:tc>
          <w:tcPr>
            <w:tcW w:w="1985" w:type="dxa"/>
            <w:tcBorders>
              <w:bottom w:val="single" w:sz="4" w:space="0" w:color="auto"/>
            </w:tcBorders>
          </w:tcPr>
          <w:p w:rsidR="00D243CD" w:rsidRPr="009D212A" w:rsidRDefault="00D243CD" w:rsidP="00D243CD">
            <w:pPr>
              <w:jc w:val="center"/>
              <w:rPr>
                <w:rStyle w:val="Emphasis"/>
                <w:b/>
                <w:sz w:val="24"/>
                <w:szCs w:val="24"/>
              </w:rPr>
            </w:pPr>
            <w:r w:rsidRPr="009D212A">
              <w:rPr>
                <w:rStyle w:val="Emphasis"/>
                <w:b/>
                <w:sz w:val="24"/>
                <w:szCs w:val="24"/>
              </w:rPr>
              <w:t>Psihiskais process</w:t>
            </w:r>
          </w:p>
        </w:tc>
        <w:tc>
          <w:tcPr>
            <w:tcW w:w="4439" w:type="dxa"/>
            <w:tcBorders>
              <w:bottom w:val="single" w:sz="4" w:space="0" w:color="auto"/>
            </w:tcBorders>
          </w:tcPr>
          <w:p w:rsidR="00D243CD" w:rsidRDefault="00D243CD" w:rsidP="00D243CD">
            <w:pPr>
              <w:jc w:val="center"/>
              <w:rPr>
                <w:rStyle w:val="Emphasis"/>
                <w:sz w:val="24"/>
                <w:szCs w:val="24"/>
              </w:rPr>
            </w:pPr>
            <w:r>
              <w:rPr>
                <w:rStyle w:val="Emphasis"/>
                <w:sz w:val="24"/>
                <w:szCs w:val="24"/>
              </w:rPr>
              <w:t>Attīstīšanas iespējas</w:t>
            </w:r>
          </w:p>
        </w:tc>
        <w:tc>
          <w:tcPr>
            <w:tcW w:w="3074" w:type="dxa"/>
          </w:tcPr>
          <w:p w:rsidR="00D243CD" w:rsidRDefault="00D243CD" w:rsidP="00D243CD">
            <w:pPr>
              <w:jc w:val="center"/>
              <w:rPr>
                <w:rStyle w:val="Emphasis"/>
                <w:sz w:val="24"/>
                <w:szCs w:val="24"/>
              </w:rPr>
            </w:pPr>
            <w:r>
              <w:rPr>
                <w:rStyle w:val="Emphasis"/>
                <w:sz w:val="24"/>
                <w:szCs w:val="24"/>
              </w:rPr>
              <w:t>Darbība</w:t>
            </w:r>
          </w:p>
        </w:tc>
      </w:tr>
      <w:tr w:rsidR="00111EEF" w:rsidRPr="00DD266F" w:rsidTr="000A7B60">
        <w:tc>
          <w:tcPr>
            <w:tcW w:w="1985" w:type="dxa"/>
          </w:tcPr>
          <w:p w:rsidR="00111EEF" w:rsidRPr="009D212A" w:rsidRDefault="005311A8" w:rsidP="00BD60BD">
            <w:pPr>
              <w:rPr>
                <w:rStyle w:val="Emphasis"/>
                <w:b/>
                <w:sz w:val="24"/>
                <w:szCs w:val="24"/>
              </w:rPr>
            </w:pPr>
            <w:r w:rsidRPr="009D212A">
              <w:rPr>
                <w:rStyle w:val="Emphasis"/>
                <w:b/>
                <w:sz w:val="24"/>
                <w:szCs w:val="24"/>
              </w:rPr>
              <w:t>SAJŪTAS</w:t>
            </w:r>
          </w:p>
        </w:tc>
        <w:tc>
          <w:tcPr>
            <w:tcW w:w="4439" w:type="dxa"/>
            <w:tcBorders>
              <w:bottom w:val="single" w:sz="4" w:space="0" w:color="auto"/>
            </w:tcBorders>
          </w:tcPr>
          <w:p w:rsidR="00111EEF" w:rsidRPr="00DD266F" w:rsidRDefault="003B5184" w:rsidP="00D243CD">
            <w:pPr>
              <w:rPr>
                <w:rStyle w:val="Emphasis"/>
                <w:sz w:val="24"/>
                <w:szCs w:val="24"/>
              </w:rPr>
            </w:pPr>
            <w:r>
              <w:rPr>
                <w:rStyle w:val="Emphasis"/>
                <w:sz w:val="24"/>
                <w:szCs w:val="24"/>
              </w:rPr>
              <w:t>P</w:t>
            </w:r>
            <w:r w:rsidR="0065485A">
              <w:rPr>
                <w:rStyle w:val="Emphasis"/>
                <w:sz w:val="24"/>
                <w:szCs w:val="24"/>
              </w:rPr>
              <w:t>sih</w:t>
            </w:r>
            <w:r w:rsidR="00BB5F11">
              <w:rPr>
                <w:rStyle w:val="Emphasis"/>
                <w:sz w:val="24"/>
                <w:szCs w:val="24"/>
              </w:rPr>
              <w:t>iska</w:t>
            </w:r>
            <w:r>
              <w:rPr>
                <w:rStyle w:val="Emphasis"/>
                <w:sz w:val="24"/>
                <w:szCs w:val="24"/>
              </w:rPr>
              <w:t>is</w:t>
            </w:r>
            <w:r w:rsidR="00BB5F11">
              <w:rPr>
                <w:rStyle w:val="Emphasis"/>
                <w:sz w:val="24"/>
                <w:szCs w:val="24"/>
              </w:rPr>
              <w:t xml:space="preserve"> </w:t>
            </w:r>
            <w:r>
              <w:rPr>
                <w:rStyle w:val="Emphasis"/>
                <w:sz w:val="24"/>
                <w:szCs w:val="24"/>
              </w:rPr>
              <w:t>process</w:t>
            </w:r>
            <w:r w:rsidR="00BB5F11">
              <w:rPr>
                <w:rStyle w:val="Emphasis"/>
                <w:sz w:val="24"/>
                <w:szCs w:val="24"/>
              </w:rPr>
              <w:t>,</w:t>
            </w:r>
            <w:r>
              <w:rPr>
                <w:rStyle w:val="Emphasis"/>
                <w:sz w:val="24"/>
                <w:szCs w:val="24"/>
              </w:rPr>
              <w:t xml:space="preserve"> uz </w:t>
            </w:r>
            <w:r w:rsidR="0065485A">
              <w:rPr>
                <w:rStyle w:val="Emphasis"/>
                <w:sz w:val="24"/>
                <w:szCs w:val="24"/>
              </w:rPr>
              <w:t>kuru balstoties</w:t>
            </w:r>
            <w:r>
              <w:rPr>
                <w:rStyle w:val="Emphasis"/>
                <w:sz w:val="24"/>
                <w:szCs w:val="24"/>
              </w:rPr>
              <w:t>,</w:t>
            </w:r>
            <w:r w:rsidR="0065485A">
              <w:rPr>
                <w:rStyle w:val="Emphasis"/>
                <w:sz w:val="24"/>
                <w:szCs w:val="24"/>
              </w:rPr>
              <w:t xml:space="preserve"> savu darbību var sākt pārējie.</w:t>
            </w:r>
          </w:p>
        </w:tc>
        <w:tc>
          <w:tcPr>
            <w:tcW w:w="3074" w:type="dxa"/>
            <w:tcBorders>
              <w:bottom w:val="single" w:sz="4" w:space="0" w:color="auto"/>
            </w:tcBorders>
          </w:tcPr>
          <w:p w:rsidR="00111EEF" w:rsidRPr="00DD266F" w:rsidRDefault="0065485A" w:rsidP="00BD60BD">
            <w:pPr>
              <w:rPr>
                <w:rStyle w:val="Emphasis"/>
                <w:sz w:val="24"/>
                <w:szCs w:val="24"/>
              </w:rPr>
            </w:pPr>
            <w:r>
              <w:rPr>
                <w:rStyle w:val="Emphasis"/>
                <w:sz w:val="24"/>
                <w:szCs w:val="24"/>
              </w:rPr>
              <w:t>Visā pirmsskolas vecumposmā bērnam jābūt iespējai t</w:t>
            </w:r>
            <w:r w:rsidR="00BB5F11">
              <w:rPr>
                <w:rStyle w:val="Emphasis"/>
                <w:sz w:val="24"/>
                <w:szCs w:val="24"/>
              </w:rPr>
              <w:t xml:space="preserve">ieši saskarties ar dabīgu vidi </w:t>
            </w:r>
            <w:r>
              <w:rPr>
                <w:rStyle w:val="Emphasis"/>
                <w:sz w:val="24"/>
                <w:szCs w:val="24"/>
              </w:rPr>
              <w:t>kā telpās</w:t>
            </w:r>
            <w:r w:rsidR="00BB5F11">
              <w:rPr>
                <w:rStyle w:val="Emphasis"/>
                <w:sz w:val="24"/>
                <w:szCs w:val="24"/>
              </w:rPr>
              <w:t>,</w:t>
            </w:r>
            <w:r>
              <w:rPr>
                <w:rStyle w:val="Emphasis"/>
                <w:sz w:val="24"/>
                <w:szCs w:val="24"/>
              </w:rPr>
              <w:t xml:space="preserve"> tā ārā</w:t>
            </w:r>
            <w:r w:rsidR="00BB5F11">
              <w:rPr>
                <w:rStyle w:val="Emphasis"/>
                <w:sz w:val="24"/>
                <w:szCs w:val="24"/>
              </w:rPr>
              <w:t>,</w:t>
            </w:r>
            <w:r>
              <w:rPr>
                <w:rStyle w:val="Emphasis"/>
                <w:sz w:val="24"/>
                <w:szCs w:val="24"/>
              </w:rPr>
              <w:t xml:space="preserve"> iepazīstot to ar visām iespējamām sajūtām.</w:t>
            </w:r>
          </w:p>
        </w:tc>
      </w:tr>
      <w:tr w:rsidR="001812FE" w:rsidRPr="00DD266F" w:rsidTr="000A7B60">
        <w:tc>
          <w:tcPr>
            <w:tcW w:w="1985" w:type="dxa"/>
          </w:tcPr>
          <w:p w:rsidR="001812FE" w:rsidRPr="009D212A" w:rsidRDefault="001812FE" w:rsidP="00F36345">
            <w:pPr>
              <w:rPr>
                <w:rStyle w:val="Emphasis"/>
                <w:b/>
                <w:sz w:val="24"/>
                <w:szCs w:val="24"/>
              </w:rPr>
            </w:pPr>
            <w:r w:rsidRPr="009D212A">
              <w:rPr>
                <w:rStyle w:val="Emphasis"/>
                <w:b/>
                <w:sz w:val="24"/>
                <w:szCs w:val="24"/>
              </w:rPr>
              <w:t>Redze</w:t>
            </w:r>
          </w:p>
        </w:tc>
        <w:tc>
          <w:tcPr>
            <w:tcW w:w="4439" w:type="dxa"/>
            <w:tcBorders>
              <w:top w:val="single" w:sz="4" w:space="0" w:color="auto"/>
            </w:tcBorders>
          </w:tcPr>
          <w:p w:rsidR="001812FE" w:rsidRPr="00DD266F" w:rsidRDefault="001812FE" w:rsidP="0065485A">
            <w:pPr>
              <w:rPr>
                <w:i/>
              </w:rPr>
            </w:pPr>
            <w:r w:rsidRPr="00DD266F">
              <w:rPr>
                <w:i/>
              </w:rPr>
              <w:t>Nodrošināt iespēju uztve</w:t>
            </w:r>
            <w:r w:rsidR="003B5184">
              <w:rPr>
                <w:i/>
              </w:rPr>
              <w:t>rt smalkas krāsu nianses dabā (</w:t>
            </w:r>
            <w:r w:rsidRPr="00DD266F">
              <w:rPr>
                <w:i/>
              </w:rPr>
              <w:t>ar bērna paša interesi par tām).</w:t>
            </w:r>
          </w:p>
          <w:p w:rsidR="001812FE" w:rsidRPr="00DD266F" w:rsidRDefault="001812FE" w:rsidP="0065485A">
            <w:pPr>
              <w:rPr>
                <w:rStyle w:val="Emphasis"/>
                <w:sz w:val="24"/>
                <w:szCs w:val="24"/>
              </w:rPr>
            </w:pPr>
            <w:r w:rsidRPr="00DD266F">
              <w:rPr>
                <w:i/>
              </w:rPr>
              <w:t>Harmoniski krāsu salikumi apģērbā un telpu apdarē, iekārtojumā, iespēja vērot dabas objektus, dabas parādība</w:t>
            </w:r>
            <w:r w:rsidR="003B5184">
              <w:rPr>
                <w:i/>
              </w:rPr>
              <w:t>s, priekšmetus tuvu un tālumā. N</w:t>
            </w:r>
            <w:r w:rsidRPr="00DD266F">
              <w:rPr>
                <w:i/>
              </w:rPr>
              <w:t>ovietot darbības laukā palīglīdzekļus, piemēram, lupu, mikroskopu.</w:t>
            </w:r>
          </w:p>
        </w:tc>
        <w:tc>
          <w:tcPr>
            <w:tcW w:w="3074" w:type="dxa"/>
            <w:vMerge w:val="restart"/>
            <w:tcBorders>
              <w:top w:val="single" w:sz="4" w:space="0" w:color="auto"/>
            </w:tcBorders>
          </w:tcPr>
          <w:p w:rsidR="001812FE" w:rsidRDefault="001812FE" w:rsidP="00BD60BD">
            <w:pPr>
              <w:rPr>
                <w:rStyle w:val="Emphasis"/>
              </w:rPr>
            </w:pPr>
            <w:r w:rsidRPr="00DD266F">
              <w:rPr>
                <w:rStyle w:val="Emphasis"/>
              </w:rPr>
              <w:t>Vērojot bērnu darb</w:t>
            </w:r>
            <w:r w:rsidR="003B5184">
              <w:rPr>
                <w:rStyle w:val="Emphasis"/>
              </w:rPr>
              <w:t xml:space="preserve">ībā, </w:t>
            </w:r>
            <w:r w:rsidRPr="00DD266F">
              <w:rPr>
                <w:rStyle w:val="Emphasis"/>
              </w:rPr>
              <w:t>skolotāja secina, ka bērna valodā jāpapildina vai jāprecizē aktīvā vārdu krājuma vārdi, vārdi, kurus bērns lieto ikdienas saskarsmē.</w:t>
            </w:r>
            <w:r w:rsidR="0030056A">
              <w:rPr>
                <w:rStyle w:val="Emphasis"/>
              </w:rPr>
              <w:t xml:space="preserve"> Jārada iespēja darboties vidē </w:t>
            </w:r>
            <w:r w:rsidRPr="00DD266F">
              <w:rPr>
                <w:rStyle w:val="Emphasis"/>
              </w:rPr>
              <w:t>ar dažādiem materiāliem, iesaistot visas iespējamās sajūtas, nosaucot vai precizējot sajusto.</w:t>
            </w:r>
            <w:r w:rsidR="000A7B60">
              <w:rPr>
                <w:rStyle w:val="Emphasis"/>
              </w:rPr>
              <w:t xml:space="preserve"> Ja bērns runā maz vai vēl nerunā, vērojot mēs varam </w:t>
            </w:r>
            <w:r w:rsidR="0030056A">
              <w:rPr>
                <w:rStyle w:val="Emphasis"/>
              </w:rPr>
              <w:t xml:space="preserve">spriest </w:t>
            </w:r>
            <w:r w:rsidR="000A7B60">
              <w:rPr>
                <w:rStyle w:val="Emphasis"/>
              </w:rPr>
              <w:t>par viņa pasīvo vārdu krājumu, kurā valodu aizvieto darbība, žests.</w:t>
            </w:r>
          </w:p>
          <w:p w:rsidR="001812FE" w:rsidRDefault="001812FE" w:rsidP="001812FE"/>
          <w:p w:rsidR="001812FE" w:rsidRDefault="001812FE" w:rsidP="001812FE"/>
          <w:p w:rsidR="001812FE" w:rsidRPr="001812FE" w:rsidRDefault="001812FE" w:rsidP="001812FE">
            <w:pPr>
              <w:jc w:val="center"/>
            </w:pPr>
          </w:p>
        </w:tc>
      </w:tr>
      <w:tr w:rsidR="001812FE" w:rsidRPr="00DD266F" w:rsidTr="000A7B60">
        <w:tc>
          <w:tcPr>
            <w:tcW w:w="1985" w:type="dxa"/>
          </w:tcPr>
          <w:p w:rsidR="001812FE" w:rsidRPr="009D212A" w:rsidRDefault="001812FE" w:rsidP="00F36345">
            <w:pPr>
              <w:rPr>
                <w:rStyle w:val="Emphasis"/>
                <w:b/>
                <w:sz w:val="24"/>
                <w:szCs w:val="24"/>
              </w:rPr>
            </w:pPr>
            <w:r w:rsidRPr="009D212A">
              <w:rPr>
                <w:rStyle w:val="Emphasis"/>
                <w:b/>
                <w:sz w:val="24"/>
                <w:szCs w:val="24"/>
              </w:rPr>
              <w:t>Dzirde</w:t>
            </w:r>
          </w:p>
        </w:tc>
        <w:tc>
          <w:tcPr>
            <w:tcW w:w="4439" w:type="dxa"/>
          </w:tcPr>
          <w:p w:rsidR="001812FE" w:rsidRPr="00DD266F" w:rsidRDefault="003B5184" w:rsidP="007220B0">
            <w:pPr>
              <w:rPr>
                <w:i/>
              </w:rPr>
            </w:pPr>
            <w:r>
              <w:rPr>
                <w:i/>
              </w:rPr>
              <w:t xml:space="preserve">Stāstot un lasot </w:t>
            </w:r>
            <w:r w:rsidR="001812FE" w:rsidRPr="00DD266F">
              <w:rPr>
                <w:i/>
              </w:rPr>
              <w:t>skaļi pr</w:t>
            </w:r>
            <w:r>
              <w:rPr>
                <w:i/>
              </w:rPr>
              <w:t xml:space="preserve">iekšā, pielāgojot runas ātrumu </w:t>
            </w:r>
            <w:r w:rsidR="001812FE" w:rsidRPr="00DD266F">
              <w:rPr>
                <w:i/>
              </w:rPr>
              <w:t>bērna dzirdētā uztveres ātrumam.</w:t>
            </w:r>
          </w:p>
          <w:p w:rsidR="001812FE" w:rsidRPr="00DD266F" w:rsidRDefault="001812FE" w:rsidP="007220B0">
            <w:pPr>
              <w:rPr>
                <w:rStyle w:val="Emphasis"/>
                <w:sz w:val="24"/>
                <w:szCs w:val="24"/>
              </w:rPr>
            </w:pPr>
            <w:r w:rsidRPr="00DD266F">
              <w:rPr>
                <w:i/>
              </w:rPr>
              <w:t>Dziedāšana un bērnu muzicēšana. Dabas skaņas. Darbošanās ar beramām vielām, to bēršanai izmanto</w:t>
            </w:r>
            <w:r w:rsidR="003B5184">
              <w:rPr>
                <w:i/>
              </w:rPr>
              <w:t>jo</w:t>
            </w:r>
            <w:r w:rsidRPr="00DD266F">
              <w:rPr>
                <w:i/>
              </w:rPr>
              <w:t>t dažāda materiāla traukus – stikla, keramikas, plastmasas, metāla, koka, kartona.</w:t>
            </w:r>
          </w:p>
        </w:tc>
        <w:tc>
          <w:tcPr>
            <w:tcW w:w="3074" w:type="dxa"/>
            <w:vMerge/>
          </w:tcPr>
          <w:p w:rsidR="001812FE" w:rsidRPr="00DD266F" w:rsidRDefault="001812FE" w:rsidP="00BD60BD">
            <w:pPr>
              <w:rPr>
                <w:rStyle w:val="Emphasis"/>
                <w:sz w:val="24"/>
                <w:szCs w:val="24"/>
              </w:rPr>
            </w:pPr>
          </w:p>
        </w:tc>
      </w:tr>
      <w:tr w:rsidR="001812FE" w:rsidRPr="00DD266F" w:rsidTr="000A7B60">
        <w:tc>
          <w:tcPr>
            <w:tcW w:w="1985" w:type="dxa"/>
          </w:tcPr>
          <w:p w:rsidR="001812FE" w:rsidRPr="009D212A" w:rsidRDefault="001812FE" w:rsidP="00F36345">
            <w:pPr>
              <w:rPr>
                <w:rStyle w:val="Emphasis"/>
                <w:b/>
                <w:sz w:val="24"/>
                <w:szCs w:val="24"/>
              </w:rPr>
            </w:pPr>
            <w:r w:rsidRPr="009D212A">
              <w:rPr>
                <w:rStyle w:val="Emphasis"/>
                <w:b/>
                <w:sz w:val="24"/>
                <w:szCs w:val="24"/>
              </w:rPr>
              <w:t>Oža</w:t>
            </w:r>
          </w:p>
        </w:tc>
        <w:tc>
          <w:tcPr>
            <w:tcW w:w="4439" w:type="dxa"/>
          </w:tcPr>
          <w:p w:rsidR="001812FE" w:rsidRPr="00DD266F" w:rsidRDefault="001812FE" w:rsidP="001812FE">
            <w:pPr>
              <w:rPr>
                <w:rStyle w:val="Emphasis"/>
                <w:sz w:val="24"/>
                <w:szCs w:val="24"/>
              </w:rPr>
            </w:pPr>
            <w:r w:rsidRPr="00DD266F">
              <w:rPr>
                <w:i/>
              </w:rPr>
              <w:t>Izsaukt daudzveidīgus ožas pārdzīvojumus, smaržojot dabīgas izcelsmes objektus - augus, ziedus, tējas, pārtikas produktus, dārzeņus, augļus</w:t>
            </w:r>
            <w:r>
              <w:rPr>
                <w:i/>
              </w:rPr>
              <w:t xml:space="preserve">, ogas, to sastāvdaļas </w:t>
            </w:r>
          </w:p>
        </w:tc>
        <w:tc>
          <w:tcPr>
            <w:tcW w:w="3074" w:type="dxa"/>
            <w:vMerge/>
          </w:tcPr>
          <w:p w:rsidR="001812FE" w:rsidRPr="00DD266F" w:rsidRDefault="001812FE" w:rsidP="00BD60BD">
            <w:pPr>
              <w:rPr>
                <w:rStyle w:val="Emphasis"/>
                <w:sz w:val="24"/>
                <w:szCs w:val="24"/>
              </w:rPr>
            </w:pPr>
          </w:p>
        </w:tc>
      </w:tr>
      <w:tr w:rsidR="001812FE" w:rsidRPr="00DD266F" w:rsidTr="000A7B60">
        <w:tc>
          <w:tcPr>
            <w:tcW w:w="1985" w:type="dxa"/>
          </w:tcPr>
          <w:p w:rsidR="001812FE" w:rsidRPr="009D212A" w:rsidRDefault="001812FE" w:rsidP="00F36345">
            <w:pPr>
              <w:rPr>
                <w:rStyle w:val="Emphasis"/>
                <w:b/>
                <w:sz w:val="24"/>
                <w:szCs w:val="24"/>
              </w:rPr>
            </w:pPr>
            <w:r w:rsidRPr="009D212A">
              <w:rPr>
                <w:rStyle w:val="Emphasis"/>
                <w:b/>
                <w:sz w:val="24"/>
                <w:szCs w:val="24"/>
              </w:rPr>
              <w:t>Garša</w:t>
            </w:r>
          </w:p>
        </w:tc>
        <w:tc>
          <w:tcPr>
            <w:tcW w:w="4439" w:type="dxa"/>
          </w:tcPr>
          <w:p w:rsidR="001812FE" w:rsidRPr="00DD266F" w:rsidRDefault="003B5184" w:rsidP="00FB4C82">
            <w:pPr>
              <w:rPr>
                <w:i/>
              </w:rPr>
            </w:pPr>
            <w:r>
              <w:rPr>
                <w:i/>
              </w:rPr>
              <w:t>Sagatavot ēdienu tā</w:t>
            </w:r>
            <w:r w:rsidR="001812FE" w:rsidRPr="00DD266F">
              <w:rPr>
                <w:i/>
              </w:rPr>
              <w:t>, lai nezustu pārtikas produktu</w:t>
            </w:r>
            <w:r w:rsidR="00344F62">
              <w:rPr>
                <w:i/>
              </w:rPr>
              <w:t xml:space="preserve"> </w:t>
            </w:r>
            <w:r w:rsidR="001812FE" w:rsidRPr="00DD266F">
              <w:rPr>
                <w:i/>
              </w:rPr>
              <w:t>dabīgā garša.</w:t>
            </w:r>
            <w:r w:rsidR="00344F62">
              <w:rPr>
                <w:i/>
              </w:rPr>
              <w:t xml:space="preserve"> Īpaši domājot par augļiem, dārzeņiem, ogām, sulu, tēju un citiem atsevišķiem produktiem.</w:t>
            </w:r>
            <w:bookmarkStart w:id="0" w:name="_GoBack"/>
            <w:bookmarkEnd w:id="0"/>
          </w:p>
        </w:tc>
        <w:tc>
          <w:tcPr>
            <w:tcW w:w="3074" w:type="dxa"/>
            <w:vMerge/>
          </w:tcPr>
          <w:p w:rsidR="001812FE" w:rsidRPr="00DD266F" w:rsidRDefault="001812FE" w:rsidP="00BD60BD">
            <w:pPr>
              <w:rPr>
                <w:rStyle w:val="Emphasis"/>
                <w:sz w:val="24"/>
                <w:szCs w:val="24"/>
              </w:rPr>
            </w:pPr>
          </w:p>
        </w:tc>
      </w:tr>
      <w:tr w:rsidR="001812FE" w:rsidRPr="00DD266F" w:rsidTr="000A7B60">
        <w:tc>
          <w:tcPr>
            <w:tcW w:w="1985" w:type="dxa"/>
          </w:tcPr>
          <w:p w:rsidR="001812FE" w:rsidRPr="009D212A" w:rsidRDefault="001812FE" w:rsidP="00F36345">
            <w:pPr>
              <w:rPr>
                <w:rStyle w:val="Emphasis"/>
                <w:b/>
                <w:sz w:val="24"/>
                <w:szCs w:val="24"/>
              </w:rPr>
            </w:pPr>
            <w:r w:rsidRPr="009D212A">
              <w:rPr>
                <w:rStyle w:val="Emphasis"/>
                <w:b/>
                <w:sz w:val="24"/>
                <w:szCs w:val="24"/>
              </w:rPr>
              <w:t>Tauste</w:t>
            </w:r>
          </w:p>
        </w:tc>
        <w:tc>
          <w:tcPr>
            <w:tcW w:w="4439" w:type="dxa"/>
          </w:tcPr>
          <w:p w:rsidR="001812FE" w:rsidRPr="00DD266F" w:rsidRDefault="001812FE" w:rsidP="00F66397">
            <w:pPr>
              <w:rPr>
                <w:i/>
              </w:rPr>
            </w:pPr>
            <w:r w:rsidRPr="00DD266F">
              <w:rPr>
                <w:i/>
              </w:rPr>
              <w:t>Aizsargātības un vientulības mija.</w:t>
            </w:r>
          </w:p>
          <w:p w:rsidR="001812FE" w:rsidRPr="00DD266F" w:rsidRDefault="001812FE" w:rsidP="00F66397">
            <w:pPr>
              <w:rPr>
                <w:i/>
              </w:rPr>
            </w:pPr>
            <w:r w:rsidRPr="00DD266F">
              <w:rPr>
                <w:i/>
              </w:rPr>
              <w:t>Maigs ķermeniskais kontakts un mierīga ļaušanās pašam sev.</w:t>
            </w:r>
          </w:p>
          <w:p w:rsidR="001812FE" w:rsidRPr="00DD266F" w:rsidRDefault="001812FE" w:rsidP="00F66397">
            <w:pPr>
              <w:rPr>
                <w:i/>
              </w:rPr>
            </w:pPr>
            <w:r w:rsidRPr="00DD266F">
              <w:rPr>
                <w:i/>
              </w:rPr>
              <w:t>Prasme ļaut būt patstāvīgam ir tikpat nozīmīga kā prasme maigi paņemt rokās. Iespēja darboties ar dažādas virsmas kvalitātes, materiāla un formas priekšmetiem.</w:t>
            </w:r>
          </w:p>
        </w:tc>
        <w:tc>
          <w:tcPr>
            <w:tcW w:w="3074" w:type="dxa"/>
            <w:vMerge/>
            <w:tcBorders>
              <w:bottom w:val="single" w:sz="4" w:space="0" w:color="auto"/>
            </w:tcBorders>
          </w:tcPr>
          <w:p w:rsidR="001812FE" w:rsidRPr="00DD266F" w:rsidRDefault="001812FE" w:rsidP="00BD60BD">
            <w:pPr>
              <w:rPr>
                <w:rStyle w:val="Emphasis"/>
                <w:sz w:val="24"/>
                <w:szCs w:val="24"/>
              </w:rPr>
            </w:pPr>
          </w:p>
        </w:tc>
      </w:tr>
      <w:tr w:rsidR="00111EEF" w:rsidRPr="00DD266F" w:rsidTr="000A7B60">
        <w:tc>
          <w:tcPr>
            <w:tcW w:w="1985" w:type="dxa"/>
          </w:tcPr>
          <w:p w:rsidR="00111EEF" w:rsidRPr="009D212A" w:rsidRDefault="00F36345" w:rsidP="00BD60BD">
            <w:pPr>
              <w:rPr>
                <w:rStyle w:val="Emphasis"/>
                <w:b/>
                <w:sz w:val="24"/>
                <w:szCs w:val="24"/>
              </w:rPr>
            </w:pPr>
            <w:r w:rsidRPr="009D212A">
              <w:rPr>
                <w:rStyle w:val="Emphasis"/>
                <w:b/>
                <w:sz w:val="24"/>
                <w:szCs w:val="24"/>
              </w:rPr>
              <w:t xml:space="preserve">UZMANĪBA </w:t>
            </w:r>
          </w:p>
        </w:tc>
        <w:tc>
          <w:tcPr>
            <w:tcW w:w="4439" w:type="dxa"/>
          </w:tcPr>
          <w:p w:rsidR="00111EEF" w:rsidRPr="00DD266F" w:rsidRDefault="003B5184" w:rsidP="00A17850">
            <w:pPr>
              <w:rPr>
                <w:i/>
              </w:rPr>
            </w:pPr>
            <w:r>
              <w:rPr>
                <w:i/>
              </w:rPr>
              <w:t xml:space="preserve">Uzmanību pievēršam, ja caur sajūtām </w:t>
            </w:r>
            <w:r w:rsidR="00A17850" w:rsidRPr="00DD266F">
              <w:rPr>
                <w:i/>
              </w:rPr>
              <w:t>sāk darboties ārējs kairinājums</w:t>
            </w:r>
            <w:r w:rsidR="0030056A">
              <w:rPr>
                <w:i/>
              </w:rPr>
              <w:t xml:space="preserve"> (</w:t>
            </w:r>
            <w:r w:rsidR="00A17850" w:rsidRPr="00DD266F">
              <w:rPr>
                <w:i/>
              </w:rPr>
              <w:t>skaņa, pieskāriens, gaisma, kustība utt</w:t>
            </w:r>
            <w:r>
              <w:rPr>
                <w:i/>
              </w:rPr>
              <w:t>.)</w:t>
            </w:r>
            <w:r w:rsidR="0030056A">
              <w:rPr>
                <w:i/>
              </w:rPr>
              <w:t xml:space="preserve">. </w:t>
            </w:r>
            <w:r>
              <w:rPr>
                <w:i/>
              </w:rPr>
              <w:t>U</w:t>
            </w:r>
            <w:r w:rsidR="008C409A" w:rsidRPr="00DD266F">
              <w:rPr>
                <w:i/>
              </w:rPr>
              <w:t>zmanība nodrošina uztveres procesu.</w:t>
            </w:r>
          </w:p>
        </w:tc>
        <w:tc>
          <w:tcPr>
            <w:tcW w:w="3074" w:type="dxa"/>
            <w:tcBorders>
              <w:top w:val="single" w:sz="4" w:space="0" w:color="auto"/>
              <w:bottom w:val="single" w:sz="4" w:space="0" w:color="auto"/>
            </w:tcBorders>
          </w:tcPr>
          <w:p w:rsidR="00111EEF" w:rsidRPr="00DD266F" w:rsidRDefault="00D80195" w:rsidP="0030056A">
            <w:pPr>
              <w:rPr>
                <w:rStyle w:val="Emphasis"/>
              </w:rPr>
            </w:pPr>
            <w:r w:rsidRPr="00DD266F">
              <w:rPr>
                <w:rStyle w:val="Emphasis"/>
              </w:rPr>
              <w:t>Jāpaseko, lai apkārtējā vidē nebūtu pārāk daudz kairinātāju, kur</w:t>
            </w:r>
            <w:r w:rsidR="003B5184">
              <w:rPr>
                <w:rStyle w:val="Emphasis"/>
              </w:rPr>
              <w:t xml:space="preserve">i </w:t>
            </w:r>
            <w:r w:rsidR="0030056A">
              <w:rPr>
                <w:rStyle w:val="Emphasis"/>
              </w:rPr>
              <w:t xml:space="preserve">novērš </w:t>
            </w:r>
            <w:r w:rsidR="003B5184">
              <w:rPr>
                <w:rStyle w:val="Emphasis"/>
              </w:rPr>
              <w:t xml:space="preserve">uzmanību, traucē bērnam </w:t>
            </w:r>
            <w:r w:rsidRPr="00DD266F">
              <w:rPr>
                <w:rStyle w:val="Emphasis"/>
              </w:rPr>
              <w:t xml:space="preserve"> koncentrēties uz izvēlēto darbību.</w:t>
            </w:r>
          </w:p>
        </w:tc>
      </w:tr>
    </w:tbl>
    <w:p w:rsidR="0065485A" w:rsidRDefault="0065485A"/>
    <w:p w:rsidR="00824C60" w:rsidRDefault="00824C60"/>
    <w:tbl>
      <w:tblPr>
        <w:tblStyle w:val="TableGrid"/>
        <w:tblW w:w="0" w:type="auto"/>
        <w:tblInd w:w="-743" w:type="dxa"/>
        <w:tblLayout w:type="fixed"/>
        <w:tblLook w:val="04A0" w:firstRow="1" w:lastRow="0" w:firstColumn="1" w:lastColumn="0" w:noHBand="0" w:noVBand="1"/>
      </w:tblPr>
      <w:tblGrid>
        <w:gridCol w:w="1985"/>
        <w:gridCol w:w="4439"/>
        <w:gridCol w:w="2841"/>
      </w:tblGrid>
      <w:tr w:rsidR="00111EEF" w:rsidRPr="00DD266F" w:rsidTr="0065485A">
        <w:tc>
          <w:tcPr>
            <w:tcW w:w="1985" w:type="dxa"/>
          </w:tcPr>
          <w:p w:rsidR="00111EEF" w:rsidRPr="009D212A" w:rsidRDefault="00F36345" w:rsidP="00BD60BD">
            <w:pPr>
              <w:rPr>
                <w:rStyle w:val="Emphasis"/>
                <w:b/>
                <w:sz w:val="24"/>
                <w:szCs w:val="24"/>
              </w:rPr>
            </w:pPr>
            <w:r w:rsidRPr="009D212A">
              <w:rPr>
                <w:rStyle w:val="Emphasis"/>
                <w:b/>
                <w:sz w:val="24"/>
                <w:szCs w:val="24"/>
              </w:rPr>
              <w:t>UZTVERE</w:t>
            </w:r>
          </w:p>
        </w:tc>
        <w:tc>
          <w:tcPr>
            <w:tcW w:w="4439" w:type="dxa"/>
          </w:tcPr>
          <w:p w:rsidR="00111EEF" w:rsidRPr="000A7B60" w:rsidRDefault="00D80195" w:rsidP="000A7B60">
            <w:pPr>
              <w:rPr>
                <w:i/>
              </w:rPr>
            </w:pPr>
            <w:r w:rsidRPr="000A7B60">
              <w:rPr>
                <w:i/>
              </w:rPr>
              <w:t xml:space="preserve">Uz sajūtu bāzes veidojas  </w:t>
            </w:r>
            <w:r w:rsidRPr="000A7B60">
              <w:rPr>
                <w:b/>
                <w:i/>
              </w:rPr>
              <w:t>uztvere</w:t>
            </w:r>
            <w:r w:rsidRPr="000A7B60">
              <w:rPr>
                <w:i/>
              </w:rPr>
              <w:t xml:space="preserve"> -</w:t>
            </w:r>
            <w:r w:rsidRPr="000A7B60">
              <w:rPr>
                <w:rFonts w:eastAsia="Times New Roman" w:hAnsi="Constantia"/>
                <w:i/>
                <w:color w:val="000000"/>
                <w:kern w:val="24"/>
              </w:rPr>
              <w:t xml:space="preserve"> </w:t>
            </w:r>
            <w:r w:rsidRPr="0030056A">
              <w:rPr>
                <w:i/>
              </w:rPr>
              <w:t>izziņas</w:t>
            </w:r>
            <w:r w:rsidRPr="000A7B60">
              <w:rPr>
                <w:b/>
                <w:i/>
              </w:rPr>
              <w:t xml:space="preserve"> </w:t>
            </w:r>
            <w:r w:rsidRPr="000A7B60">
              <w:rPr>
                <w:i/>
              </w:rPr>
              <w:t>process, kas nodrošina priekšmetu un parādību atveidojumu bērna apziņā, apkopojot uztvertās pazīmes. Lai rastos uztveres tēls, bērnam</w:t>
            </w:r>
            <w:r w:rsidR="006174A8" w:rsidRPr="000A7B60">
              <w:rPr>
                <w:i/>
              </w:rPr>
              <w:t xml:space="preserve"> ir </w:t>
            </w:r>
            <w:r w:rsidR="006174A8" w:rsidRPr="000A7B60">
              <w:rPr>
                <w:i/>
              </w:rPr>
              <w:lastRenderedPageBreak/>
              <w:t>jāizpēta, tā</w:t>
            </w:r>
            <w:r w:rsidRPr="000A7B60">
              <w:rPr>
                <w:i/>
              </w:rPr>
              <w:t xml:space="preserve"> rezultātā ar sajūtām iegūtā informācija tiek apkopota, sintezēta, veidojot vienotu tēlu. </w:t>
            </w:r>
            <w:r w:rsidR="006174A8" w:rsidRPr="000A7B60">
              <w:rPr>
                <w:i/>
              </w:rPr>
              <w:t>Uztvertos tē</w:t>
            </w:r>
            <w:r w:rsidR="0030056A">
              <w:rPr>
                <w:i/>
              </w:rPr>
              <w:t xml:space="preserve">lus bērns  apzinās un nosauc  </w:t>
            </w:r>
            <w:r w:rsidRPr="000A7B60">
              <w:rPr>
                <w:i/>
              </w:rPr>
              <w:t>vārdos</w:t>
            </w:r>
            <w:r w:rsidR="006174A8" w:rsidRPr="000A7B60">
              <w:rPr>
                <w:i/>
              </w:rPr>
              <w:t xml:space="preserve"> vai lūdz to darīt pieaugušajam</w:t>
            </w:r>
            <w:r w:rsidRPr="000A7B60">
              <w:rPr>
                <w:i/>
              </w:rPr>
              <w:t xml:space="preserve">. Uztveres spēja veidojas un attīstās pieredzes rezultātā. </w:t>
            </w:r>
          </w:p>
        </w:tc>
        <w:tc>
          <w:tcPr>
            <w:tcW w:w="2841" w:type="dxa"/>
            <w:tcBorders>
              <w:top w:val="single" w:sz="4" w:space="0" w:color="auto"/>
              <w:bottom w:val="single" w:sz="4" w:space="0" w:color="auto"/>
            </w:tcBorders>
          </w:tcPr>
          <w:p w:rsidR="00111EEF" w:rsidRPr="00DD266F" w:rsidRDefault="008C409A" w:rsidP="00BD60BD">
            <w:pPr>
              <w:rPr>
                <w:rStyle w:val="Emphasis"/>
                <w:sz w:val="24"/>
                <w:szCs w:val="24"/>
              </w:rPr>
            </w:pPr>
            <w:r w:rsidRPr="00DD266F">
              <w:rPr>
                <w:rStyle w:val="Emphasis"/>
              </w:rPr>
              <w:lastRenderedPageBreak/>
              <w:t xml:space="preserve">Uztveres spējas attīstībai nepieciešama bērna paša praktiska darbība, iesaistot sajūtas. Uztveres spēja </w:t>
            </w:r>
            <w:r w:rsidRPr="00DD266F">
              <w:rPr>
                <w:rStyle w:val="Emphasis"/>
              </w:rPr>
              <w:lastRenderedPageBreak/>
              <w:t>n</w:t>
            </w:r>
            <w:r w:rsidR="0030056A">
              <w:rPr>
                <w:rStyle w:val="Emphasis"/>
              </w:rPr>
              <w:t xml:space="preserve">epieciešama visā tālākajā dzīvē, </w:t>
            </w:r>
            <w:r w:rsidRPr="00DD266F">
              <w:rPr>
                <w:rStyle w:val="Emphasis"/>
              </w:rPr>
              <w:t>uz tās pamata bērns spēs apgūt jaunas zināšanas, pieredzi</w:t>
            </w:r>
            <w:r w:rsidRPr="00DD266F">
              <w:rPr>
                <w:rStyle w:val="Emphasis"/>
                <w:sz w:val="24"/>
                <w:szCs w:val="24"/>
              </w:rPr>
              <w:t>.</w:t>
            </w:r>
            <w:r w:rsidR="008E737B">
              <w:rPr>
                <w:rStyle w:val="Emphasis"/>
                <w:sz w:val="24"/>
                <w:szCs w:val="24"/>
              </w:rPr>
              <w:t xml:space="preserve"> </w:t>
            </w:r>
            <w:r w:rsidR="008E737B" w:rsidRPr="008E737B">
              <w:rPr>
                <w:rStyle w:val="Emphasis"/>
              </w:rPr>
              <w:t>Dažkārt uztvert traucē divu informācijas kanālu nodarbināšana vienlaikus, piemēram, demonstrē, bet neskaidro.</w:t>
            </w:r>
          </w:p>
        </w:tc>
      </w:tr>
      <w:tr w:rsidR="00111EEF" w:rsidRPr="00DD266F" w:rsidTr="0065485A">
        <w:tc>
          <w:tcPr>
            <w:tcW w:w="1985" w:type="dxa"/>
          </w:tcPr>
          <w:p w:rsidR="00111EEF" w:rsidRPr="009D212A" w:rsidRDefault="00F36345" w:rsidP="00BD60BD">
            <w:pPr>
              <w:rPr>
                <w:rStyle w:val="Emphasis"/>
                <w:b/>
                <w:sz w:val="24"/>
                <w:szCs w:val="24"/>
              </w:rPr>
            </w:pPr>
            <w:r w:rsidRPr="009D212A">
              <w:rPr>
                <w:rStyle w:val="Emphasis"/>
                <w:b/>
                <w:sz w:val="24"/>
                <w:szCs w:val="24"/>
              </w:rPr>
              <w:lastRenderedPageBreak/>
              <w:t xml:space="preserve">ATMIŅA </w:t>
            </w:r>
          </w:p>
        </w:tc>
        <w:tc>
          <w:tcPr>
            <w:tcW w:w="4439" w:type="dxa"/>
          </w:tcPr>
          <w:p w:rsidR="008C409A" w:rsidRPr="00DD266F" w:rsidRDefault="00002D53" w:rsidP="000A7B60">
            <w:r w:rsidRPr="00DD266F">
              <w:t>Atmiņa ir izziņas</w:t>
            </w:r>
            <w:r w:rsidR="008C409A" w:rsidRPr="00DD266F">
              <w:t xml:space="preserve"> process, kas nodrošina informācijas iegaumēšanu, saglabāšanu un atcerēšanos</w:t>
            </w:r>
            <w:r w:rsidRPr="00DD266F">
              <w:t>,</w:t>
            </w:r>
            <w:r w:rsidR="009F3D80">
              <w:t xml:space="preserve"> </w:t>
            </w:r>
            <w:r w:rsidRPr="00DD266F">
              <w:t>spēju</w:t>
            </w:r>
            <w:r w:rsidR="008C409A" w:rsidRPr="00DD266F">
              <w:t xml:space="preserve"> saglabāt </w:t>
            </w:r>
            <w:r w:rsidRPr="00DD266F">
              <w:t>un atveidot apziņā agrāk uztverto</w:t>
            </w:r>
            <w:r w:rsidR="008C409A" w:rsidRPr="00DD266F">
              <w:t xml:space="preserve"> informāciju, iespaidus.</w:t>
            </w:r>
            <w:r w:rsidR="00950131" w:rsidRPr="00DD266F">
              <w:t xml:space="preserve"> Atmiņa veido pieredzi</w:t>
            </w:r>
            <w:r w:rsidR="009F3D80">
              <w:t>,</w:t>
            </w:r>
            <w:r w:rsidR="00950131" w:rsidRPr="00DD266F">
              <w:t xml:space="preserve"> un pieredze ļauj veidot jaunas kombinācijas no vecajām, pieredzē balstītajām.</w:t>
            </w:r>
          </w:p>
          <w:p w:rsidR="008C409A" w:rsidRPr="00DD266F" w:rsidRDefault="008C409A" w:rsidP="000A7B60">
            <w:r w:rsidRPr="00DD266F">
              <w:t>Lai izveidotos pieredze, atmiņai jāveic 3 secīgas funkcijas:</w:t>
            </w:r>
          </w:p>
          <w:p w:rsidR="008C409A" w:rsidRPr="00DD266F" w:rsidRDefault="009F3D80" w:rsidP="008C409A">
            <w:pPr>
              <w:numPr>
                <w:ilvl w:val="0"/>
                <w:numId w:val="1"/>
              </w:numPr>
              <w:spacing w:line="360" w:lineRule="auto"/>
              <w:rPr>
                <w:i/>
              </w:rPr>
            </w:pPr>
            <w:r>
              <w:rPr>
                <w:i/>
              </w:rPr>
              <w:t>Iegaumēšana (</w:t>
            </w:r>
            <w:proofErr w:type="spellStart"/>
            <w:r>
              <w:rPr>
                <w:i/>
              </w:rPr>
              <w:t>recepcija</w:t>
            </w:r>
            <w:proofErr w:type="spellEnd"/>
            <w:r w:rsidR="008C409A" w:rsidRPr="00DD266F">
              <w:rPr>
                <w:i/>
              </w:rPr>
              <w:t xml:space="preserve">), </w:t>
            </w:r>
          </w:p>
          <w:p w:rsidR="008C409A" w:rsidRPr="00DD266F" w:rsidRDefault="009F3D80" w:rsidP="008C409A">
            <w:pPr>
              <w:numPr>
                <w:ilvl w:val="0"/>
                <w:numId w:val="1"/>
              </w:numPr>
              <w:spacing w:line="360" w:lineRule="auto"/>
              <w:rPr>
                <w:i/>
              </w:rPr>
            </w:pPr>
            <w:r>
              <w:rPr>
                <w:i/>
              </w:rPr>
              <w:t>Saglabāšana (</w:t>
            </w:r>
            <w:proofErr w:type="spellStart"/>
            <w:r>
              <w:rPr>
                <w:i/>
              </w:rPr>
              <w:t>retencija</w:t>
            </w:r>
            <w:proofErr w:type="spellEnd"/>
            <w:r w:rsidR="008C409A" w:rsidRPr="00DD266F">
              <w:rPr>
                <w:i/>
              </w:rPr>
              <w:t>),</w:t>
            </w:r>
          </w:p>
          <w:p w:rsidR="008C409A" w:rsidRPr="00DD266F" w:rsidRDefault="009F3D80" w:rsidP="008C409A">
            <w:pPr>
              <w:numPr>
                <w:ilvl w:val="0"/>
                <w:numId w:val="1"/>
              </w:numPr>
              <w:spacing w:line="360" w:lineRule="auto"/>
              <w:rPr>
                <w:i/>
              </w:rPr>
            </w:pPr>
            <w:r>
              <w:rPr>
                <w:i/>
              </w:rPr>
              <w:t>atcerēšanās (reproducēšana</w:t>
            </w:r>
            <w:r w:rsidR="008C409A" w:rsidRPr="00DD266F">
              <w:rPr>
                <w:i/>
              </w:rPr>
              <w:t>).</w:t>
            </w:r>
          </w:p>
          <w:p w:rsidR="00963649" w:rsidRPr="000A7B60" w:rsidRDefault="00963649" w:rsidP="000A7B60">
            <w:pPr>
              <w:rPr>
                <w:i/>
              </w:rPr>
            </w:pPr>
            <w:r w:rsidRPr="000A7B60">
              <w:rPr>
                <w:i/>
              </w:rPr>
              <w:t xml:space="preserve">Dažas informācijas organizācijas formas nosaka ārējie apstākļi – iegaumējamās informācijas būtība: </w:t>
            </w:r>
          </w:p>
          <w:p w:rsidR="00963649" w:rsidRPr="00DD266F" w:rsidRDefault="009F3D80" w:rsidP="00963649">
            <w:pPr>
              <w:numPr>
                <w:ilvl w:val="0"/>
                <w:numId w:val="2"/>
              </w:numPr>
              <w:spacing w:line="360" w:lineRule="auto"/>
              <w:rPr>
                <w:i/>
              </w:rPr>
            </w:pPr>
            <w:r>
              <w:rPr>
                <w:i/>
              </w:rPr>
              <w:t>t</w:t>
            </w:r>
            <w:r w:rsidR="00963649" w:rsidRPr="00DD266F">
              <w:rPr>
                <w:i/>
              </w:rPr>
              <w:t xml:space="preserve">elpiskā organizācija, kas ir daudzu fiziskās un sociālās vides „kognitīvo karšu” pamatā (ceļš uz skolu, mikrorajons, draugi un radi). </w:t>
            </w:r>
          </w:p>
          <w:p w:rsidR="00111EEF" w:rsidRPr="00DD266F" w:rsidRDefault="009F3D80" w:rsidP="001B074B">
            <w:pPr>
              <w:numPr>
                <w:ilvl w:val="0"/>
                <w:numId w:val="2"/>
              </w:numPr>
              <w:spacing w:line="360" w:lineRule="auto"/>
              <w:rPr>
                <w:i/>
              </w:rPr>
            </w:pPr>
            <w:r>
              <w:rPr>
                <w:i/>
              </w:rPr>
              <w:t>l</w:t>
            </w:r>
            <w:r w:rsidR="00963649" w:rsidRPr="00DD266F">
              <w:rPr>
                <w:i/>
              </w:rPr>
              <w:t xml:space="preserve">ineārā organizācija ļauj viegli atrast vajadzīgo vārdu vārdnīcā, ja mēs zinām alfabētu. Šis princips ļauj orientēties kalendārā, atrast vajadzīgo lappusi grāmatā. </w:t>
            </w:r>
          </w:p>
        </w:tc>
        <w:tc>
          <w:tcPr>
            <w:tcW w:w="2841" w:type="dxa"/>
            <w:tcBorders>
              <w:top w:val="single" w:sz="4" w:space="0" w:color="auto"/>
              <w:bottom w:val="single" w:sz="4" w:space="0" w:color="auto"/>
            </w:tcBorders>
          </w:tcPr>
          <w:p w:rsidR="00963649" w:rsidRPr="00DD266F" w:rsidRDefault="009738DC" w:rsidP="00BD60BD">
            <w:pPr>
              <w:rPr>
                <w:rStyle w:val="Emphasis"/>
              </w:rPr>
            </w:pPr>
            <w:r w:rsidRPr="00DD266F">
              <w:rPr>
                <w:rStyle w:val="Emphasis"/>
              </w:rPr>
              <w:t>Veidojot bērnu darbības vidi, jāraugās, lai viņiem ir iespēja iegūt pieredzi ar visu iespējamo sajūtu palīdzību, attīstot dažādus atmiņas veidus – sensoro- sajūtās balstīto</w:t>
            </w:r>
            <w:r w:rsidR="00963649" w:rsidRPr="00DD266F">
              <w:rPr>
                <w:rStyle w:val="Emphasis"/>
              </w:rPr>
              <w:t>, īslaicīgo, ilglaicīgo u.c.</w:t>
            </w:r>
          </w:p>
          <w:p w:rsidR="00111EEF" w:rsidRPr="00DD266F" w:rsidRDefault="00111EEF" w:rsidP="00963649">
            <w:pPr>
              <w:spacing w:line="360" w:lineRule="auto"/>
              <w:rPr>
                <w:i/>
              </w:rPr>
            </w:pPr>
          </w:p>
        </w:tc>
      </w:tr>
      <w:tr w:rsidR="00111EEF" w:rsidRPr="00DD266F" w:rsidTr="0065485A">
        <w:tc>
          <w:tcPr>
            <w:tcW w:w="1985" w:type="dxa"/>
          </w:tcPr>
          <w:p w:rsidR="00111EEF" w:rsidRPr="009D212A" w:rsidRDefault="00F36345" w:rsidP="00BD60BD">
            <w:pPr>
              <w:rPr>
                <w:rStyle w:val="Emphasis"/>
                <w:b/>
              </w:rPr>
            </w:pPr>
            <w:r w:rsidRPr="009D212A">
              <w:rPr>
                <w:rStyle w:val="Emphasis"/>
                <w:b/>
              </w:rPr>
              <w:t>DOMĀŠANA</w:t>
            </w:r>
          </w:p>
        </w:tc>
        <w:tc>
          <w:tcPr>
            <w:tcW w:w="4439" w:type="dxa"/>
          </w:tcPr>
          <w:p w:rsidR="000A3495" w:rsidRPr="000A7B60" w:rsidRDefault="000A3495" w:rsidP="000A7B60">
            <w:pPr>
              <w:rPr>
                <w:i/>
              </w:rPr>
            </w:pPr>
            <w:r w:rsidRPr="000A7B60">
              <w:rPr>
                <w:i/>
              </w:rPr>
              <w:t xml:space="preserve">Domāšana ir </w:t>
            </w:r>
            <w:proofErr w:type="spellStart"/>
            <w:r w:rsidRPr="000A7B60">
              <w:rPr>
                <w:i/>
              </w:rPr>
              <w:t>superorientēšanās</w:t>
            </w:r>
            <w:proofErr w:type="spellEnd"/>
            <w:r w:rsidRPr="000A7B60">
              <w:rPr>
                <w:i/>
              </w:rPr>
              <w:t xml:space="preserve"> -  domātājs ir „pētnieks”.</w:t>
            </w:r>
            <w:r w:rsidR="0065485A" w:rsidRPr="000A7B60">
              <w:rPr>
                <w:i/>
              </w:rPr>
              <w:t xml:space="preserve"> Domāšanas procesā tiek paplašinātas izziņas robežas, kuras piemīt sajūtu orgāniem. Domājot mēs operējam ar jēdzieniem, k</w:t>
            </w:r>
            <w:r w:rsidR="009F3D80">
              <w:rPr>
                <w:i/>
              </w:rPr>
              <w:t>uriem, izejot no katra pieredzes,</w:t>
            </w:r>
            <w:r w:rsidR="0065485A" w:rsidRPr="000A7B60">
              <w:rPr>
                <w:i/>
              </w:rPr>
              <w:t xml:space="preserve"> atbilst noteikta „bilde” mūsu domāšanā.</w:t>
            </w:r>
          </w:p>
          <w:p w:rsidR="000A3495" w:rsidRPr="000A7B60" w:rsidRDefault="000A3495" w:rsidP="000A7B60">
            <w:pPr>
              <w:rPr>
                <w:i/>
              </w:rPr>
            </w:pPr>
            <w:r w:rsidRPr="000A7B60">
              <w:rPr>
                <w:i/>
              </w:rPr>
              <w:t xml:space="preserve">Domāšanas sākumpunkts ir </w:t>
            </w:r>
            <w:r w:rsidR="0081038A" w:rsidRPr="000A7B60">
              <w:rPr>
                <w:i/>
              </w:rPr>
              <w:t xml:space="preserve">jautājums, neskaidrība, </w:t>
            </w:r>
            <w:r w:rsidRPr="000A7B60">
              <w:rPr>
                <w:i/>
              </w:rPr>
              <w:t>problēmsituācija, kas veidojas, kad jāatrod paņēmieni mērķa</w:t>
            </w:r>
            <w:r w:rsidR="0081038A" w:rsidRPr="000A7B60">
              <w:rPr>
                <w:i/>
              </w:rPr>
              <w:t xml:space="preserve"> sasniegšanai. Domāšanā tas</w:t>
            </w:r>
            <w:r w:rsidRPr="000A7B60">
              <w:rPr>
                <w:i/>
              </w:rPr>
              <w:t xml:space="preserve"> noris vairākās fāzēs: </w:t>
            </w:r>
          </w:p>
          <w:p w:rsidR="000A3495" w:rsidRPr="000A7B60" w:rsidRDefault="000A3495" w:rsidP="000A7B60">
            <w:pPr>
              <w:rPr>
                <w:i/>
              </w:rPr>
            </w:pPr>
            <w:r w:rsidRPr="000A7B60">
              <w:rPr>
                <w:i/>
              </w:rPr>
              <w:t xml:space="preserve">problēmsituācijas apzināšana, </w:t>
            </w:r>
          </w:p>
          <w:p w:rsidR="000A3495" w:rsidRPr="000A7B60" w:rsidRDefault="000A3495" w:rsidP="000A7B60">
            <w:pPr>
              <w:rPr>
                <w:i/>
              </w:rPr>
            </w:pPr>
            <w:r w:rsidRPr="000A7B60">
              <w:rPr>
                <w:i/>
              </w:rPr>
              <w:t>problēmas analīze un mērķu nospraušana, (noskaidrot, kas dots, kas jāatrod, kādas informācijas trūkst, kāda ir lieka),</w:t>
            </w:r>
          </w:p>
          <w:p w:rsidR="000A3495" w:rsidRPr="000A7B60" w:rsidRDefault="000A3495" w:rsidP="000A7B60">
            <w:pPr>
              <w:rPr>
                <w:i/>
              </w:rPr>
            </w:pPr>
            <w:r w:rsidRPr="000A7B60">
              <w:rPr>
                <w:i/>
              </w:rPr>
              <w:t>hipotēzes izvirzīšana, (variants, kā iespējams sasniegt mērķi)</w:t>
            </w:r>
          </w:p>
          <w:p w:rsidR="000A3495" w:rsidRPr="000A7B60" w:rsidRDefault="000A3495" w:rsidP="000A7B60">
            <w:pPr>
              <w:rPr>
                <w:i/>
              </w:rPr>
            </w:pPr>
            <w:r w:rsidRPr="000A7B60">
              <w:rPr>
                <w:i/>
              </w:rPr>
              <w:t xml:space="preserve">hipotēzes pārbaude, </w:t>
            </w:r>
          </w:p>
          <w:p w:rsidR="00111EEF" w:rsidRPr="000A7B60" w:rsidRDefault="000A3495" w:rsidP="000A7B60">
            <w:pPr>
              <w:rPr>
                <w:i/>
              </w:rPr>
            </w:pPr>
            <w:r w:rsidRPr="000A7B60">
              <w:rPr>
                <w:i/>
              </w:rPr>
              <w:lastRenderedPageBreak/>
              <w:t>risinājuma atrašana.</w:t>
            </w:r>
            <w:r w:rsidR="001B074B" w:rsidRPr="000A7B60">
              <w:rPr>
                <w:i/>
              </w:rPr>
              <w:t xml:space="preserve"> </w:t>
            </w:r>
          </w:p>
        </w:tc>
        <w:tc>
          <w:tcPr>
            <w:tcW w:w="2841" w:type="dxa"/>
            <w:tcBorders>
              <w:top w:val="single" w:sz="4" w:space="0" w:color="auto"/>
              <w:bottom w:val="single" w:sz="4" w:space="0" w:color="auto"/>
            </w:tcBorders>
          </w:tcPr>
          <w:p w:rsidR="00111EEF" w:rsidRPr="00DD266F" w:rsidRDefault="0081038A" w:rsidP="009F3D80">
            <w:pPr>
              <w:rPr>
                <w:rStyle w:val="Emphasis"/>
              </w:rPr>
            </w:pPr>
            <w:r>
              <w:rPr>
                <w:rStyle w:val="Emphasis"/>
              </w:rPr>
              <w:lastRenderedPageBreak/>
              <w:t xml:space="preserve">Tā kā mēs domājam </w:t>
            </w:r>
            <w:r w:rsidRPr="00A0429A">
              <w:rPr>
                <w:rStyle w:val="Emphasis"/>
                <w:u w:val="single"/>
              </w:rPr>
              <w:t>jēdzienos</w:t>
            </w:r>
            <w:r>
              <w:rPr>
                <w:rStyle w:val="Emphasis"/>
              </w:rPr>
              <w:t>, kuriem atbilst noteikti apzīm</w:t>
            </w:r>
            <w:r w:rsidR="009F3D80">
              <w:rPr>
                <w:rStyle w:val="Emphasis"/>
              </w:rPr>
              <w:t xml:space="preserve">ējumi – vārdi, tad ļoti būtiski, vērojot bērnu </w:t>
            </w:r>
            <w:r>
              <w:rPr>
                <w:rStyle w:val="Emphasis"/>
              </w:rPr>
              <w:t>darbībā</w:t>
            </w:r>
            <w:r w:rsidR="009F3D80">
              <w:rPr>
                <w:rStyle w:val="Emphasis"/>
              </w:rPr>
              <w:t>,</w:t>
            </w:r>
            <w:r>
              <w:rPr>
                <w:rStyle w:val="Emphasis"/>
              </w:rPr>
              <w:t xml:space="preserve"> ir konstatēt jēdzienu apjomu, kuri ir </w:t>
            </w:r>
            <w:r w:rsidR="009F3D80">
              <w:rPr>
                <w:rStyle w:val="Emphasis"/>
              </w:rPr>
              <w:t xml:space="preserve">viņa </w:t>
            </w:r>
            <w:r>
              <w:rPr>
                <w:rStyle w:val="Emphasis"/>
              </w:rPr>
              <w:t>rī</w:t>
            </w:r>
            <w:r w:rsidR="009F3D80">
              <w:rPr>
                <w:rStyle w:val="Emphasis"/>
              </w:rPr>
              <w:t xml:space="preserve">cībā. No tā varam secināt, </w:t>
            </w:r>
            <w:r>
              <w:rPr>
                <w:rStyle w:val="Emphasis"/>
              </w:rPr>
              <w:t>kurā jomā bērna pieredze jābagātina, jāpaplašina, lai bērns savā domāšanas procesā varētu izmantot bagātu jēdzienu klāstu. Jāatceras, ka jēdzienus pirmsskolas vecumā bērni veido, balstoties uz sajūtu pieredzi patstāvīgā darbībā.</w:t>
            </w:r>
          </w:p>
        </w:tc>
      </w:tr>
      <w:tr w:rsidR="00963649" w:rsidRPr="00DD266F" w:rsidTr="0065485A">
        <w:tc>
          <w:tcPr>
            <w:tcW w:w="1985" w:type="dxa"/>
          </w:tcPr>
          <w:p w:rsidR="00963649" w:rsidRPr="009D212A" w:rsidRDefault="00F36345" w:rsidP="00BD60BD">
            <w:pPr>
              <w:rPr>
                <w:rStyle w:val="Emphasis"/>
                <w:b/>
                <w:sz w:val="24"/>
                <w:szCs w:val="24"/>
              </w:rPr>
            </w:pPr>
            <w:r w:rsidRPr="009D212A">
              <w:rPr>
                <w:rStyle w:val="Emphasis"/>
                <w:b/>
                <w:sz w:val="24"/>
                <w:szCs w:val="24"/>
              </w:rPr>
              <w:lastRenderedPageBreak/>
              <w:t>DOMĀŠANAS PAMATOPERĀCIJAS</w:t>
            </w:r>
          </w:p>
        </w:tc>
        <w:tc>
          <w:tcPr>
            <w:tcW w:w="4439" w:type="dxa"/>
          </w:tcPr>
          <w:p w:rsidR="00963649" w:rsidRPr="00DD266F" w:rsidRDefault="000A3495" w:rsidP="000A7B60">
            <w:pPr>
              <w:rPr>
                <w:i/>
              </w:rPr>
            </w:pPr>
            <w:r w:rsidRPr="000A7B60">
              <w:rPr>
                <w:b/>
                <w:i/>
              </w:rPr>
              <w:t>Domāšanas operācijas</w:t>
            </w:r>
            <w:r w:rsidRPr="000A7B60">
              <w:rPr>
                <w:i/>
              </w:rPr>
              <w:t xml:space="preserve"> – tie ir paņēmieni, kurus izmanto, lai iegūtu jaunu informāciju. Tās atšķiras pēc savas sarežģītības pakāpes. </w:t>
            </w:r>
          </w:p>
        </w:tc>
        <w:tc>
          <w:tcPr>
            <w:tcW w:w="2841" w:type="dxa"/>
            <w:tcBorders>
              <w:top w:val="single" w:sz="4" w:space="0" w:color="auto"/>
              <w:bottom w:val="single" w:sz="4" w:space="0" w:color="auto"/>
            </w:tcBorders>
          </w:tcPr>
          <w:p w:rsidR="00963649" w:rsidRPr="00DD266F" w:rsidRDefault="00963649" w:rsidP="00BD60BD">
            <w:pPr>
              <w:rPr>
                <w:rStyle w:val="Emphasis"/>
              </w:rPr>
            </w:pPr>
          </w:p>
        </w:tc>
      </w:tr>
      <w:tr w:rsidR="000A3495" w:rsidRPr="00DD266F" w:rsidTr="0065485A">
        <w:tc>
          <w:tcPr>
            <w:tcW w:w="1985" w:type="dxa"/>
          </w:tcPr>
          <w:p w:rsidR="009F3D80" w:rsidRDefault="009F3D80" w:rsidP="000A3495">
            <w:pPr>
              <w:spacing w:line="360" w:lineRule="auto"/>
              <w:rPr>
                <w:b/>
                <w:i/>
              </w:rPr>
            </w:pPr>
            <w:r>
              <w:rPr>
                <w:b/>
                <w:i/>
              </w:rPr>
              <w:t>Salīdzināšana,</w:t>
            </w:r>
          </w:p>
          <w:p w:rsidR="000A3495" w:rsidRPr="009D212A" w:rsidRDefault="009F3D80" w:rsidP="000A3495">
            <w:pPr>
              <w:spacing w:line="360" w:lineRule="auto"/>
              <w:rPr>
                <w:b/>
                <w:i/>
              </w:rPr>
            </w:pPr>
            <w:r>
              <w:rPr>
                <w:b/>
                <w:i/>
              </w:rPr>
              <w:t>klasificēšana</w:t>
            </w:r>
          </w:p>
          <w:p w:rsidR="000A3495" w:rsidRPr="009D212A" w:rsidRDefault="000A3495" w:rsidP="00BD60BD">
            <w:pPr>
              <w:rPr>
                <w:rStyle w:val="Emphasis"/>
                <w:b/>
              </w:rPr>
            </w:pPr>
          </w:p>
        </w:tc>
        <w:tc>
          <w:tcPr>
            <w:tcW w:w="4439" w:type="dxa"/>
          </w:tcPr>
          <w:p w:rsidR="000A3495" w:rsidRPr="000A7B60" w:rsidRDefault="000A3495" w:rsidP="009F3D80">
            <w:pPr>
              <w:rPr>
                <w:i/>
              </w:rPr>
            </w:pPr>
            <w:r w:rsidRPr="000A7B60">
              <w:rPr>
                <w:i/>
              </w:rPr>
              <w:t xml:space="preserve">Salīdzināšana ir vienkāršākā no </w:t>
            </w:r>
            <w:r w:rsidR="009F3D80">
              <w:rPr>
                <w:i/>
              </w:rPr>
              <w:t>domāšanas operācijām</w:t>
            </w:r>
            <w:r w:rsidR="008E737B">
              <w:rPr>
                <w:i/>
              </w:rPr>
              <w:t>.</w:t>
            </w:r>
            <w:r w:rsidRPr="000A7B60">
              <w:rPr>
                <w:i/>
              </w:rPr>
              <w:t xml:space="preserve"> Starp objektiem, parādībām, to īpašībām tiek noteikta līdzība vai atšķirība. Tad v</w:t>
            </w:r>
            <w:r w:rsidR="009F3D80">
              <w:rPr>
                <w:i/>
              </w:rPr>
              <w:t xml:space="preserve">ar veikt līdzīgo sagrupēšanu- </w:t>
            </w:r>
            <w:r w:rsidRPr="000A7B60">
              <w:rPr>
                <w:i/>
              </w:rPr>
              <w:t>klasificēt.</w:t>
            </w:r>
          </w:p>
        </w:tc>
        <w:tc>
          <w:tcPr>
            <w:tcW w:w="2841" w:type="dxa"/>
            <w:tcBorders>
              <w:top w:val="single" w:sz="4" w:space="0" w:color="auto"/>
              <w:bottom w:val="single" w:sz="4" w:space="0" w:color="auto"/>
            </w:tcBorders>
          </w:tcPr>
          <w:p w:rsidR="000A3495" w:rsidRPr="00DD266F" w:rsidRDefault="0081038A" w:rsidP="00BD60BD">
            <w:pPr>
              <w:rPr>
                <w:rStyle w:val="Emphasis"/>
              </w:rPr>
            </w:pPr>
            <w:r>
              <w:rPr>
                <w:rStyle w:val="Emphasis"/>
              </w:rPr>
              <w:t>Uz to balst</w:t>
            </w:r>
            <w:r w:rsidR="009F3D80">
              <w:rPr>
                <w:rStyle w:val="Emphasis"/>
              </w:rPr>
              <w:t xml:space="preserve">ās visi </w:t>
            </w:r>
            <w:proofErr w:type="spellStart"/>
            <w:r w:rsidR="009F3D80">
              <w:rPr>
                <w:rStyle w:val="Emphasis"/>
              </w:rPr>
              <w:t>sensorikas</w:t>
            </w:r>
            <w:proofErr w:type="spellEnd"/>
            <w:r w:rsidR="009F3D80">
              <w:rPr>
                <w:rStyle w:val="Emphasis"/>
              </w:rPr>
              <w:t xml:space="preserve"> vingrinājumi, </w:t>
            </w:r>
            <w:r>
              <w:rPr>
                <w:rStyle w:val="Emphasis"/>
              </w:rPr>
              <w:t xml:space="preserve">arī mantu kārtošanas process pirmsskolas grupā, kad </w:t>
            </w:r>
            <w:r w:rsidR="008E737B">
              <w:rPr>
                <w:rStyle w:val="Emphasis"/>
              </w:rPr>
              <w:t>katrai lietai tiek meklēta tās</w:t>
            </w:r>
            <w:r>
              <w:rPr>
                <w:rStyle w:val="Emphasis"/>
              </w:rPr>
              <w:t xml:space="preserve"> vieta. Vēlāk šie procesi spilgti parādās kā didaktiskie vingrinājumi</w:t>
            </w:r>
          </w:p>
        </w:tc>
      </w:tr>
      <w:tr w:rsidR="000A3495" w:rsidRPr="00DD266F" w:rsidTr="0065485A">
        <w:tc>
          <w:tcPr>
            <w:tcW w:w="1985" w:type="dxa"/>
          </w:tcPr>
          <w:p w:rsidR="000A3495" w:rsidRPr="009D212A" w:rsidRDefault="005311A8" w:rsidP="000A3495">
            <w:pPr>
              <w:spacing w:line="360" w:lineRule="auto"/>
              <w:rPr>
                <w:b/>
                <w:i/>
              </w:rPr>
            </w:pPr>
            <w:r>
              <w:rPr>
                <w:b/>
                <w:i/>
              </w:rPr>
              <w:t xml:space="preserve">Analīze </w:t>
            </w:r>
            <w:r w:rsidR="009F3D80">
              <w:rPr>
                <w:b/>
                <w:i/>
              </w:rPr>
              <w:t>un sintēze</w:t>
            </w:r>
          </w:p>
          <w:p w:rsidR="000A3495" w:rsidRPr="009D212A" w:rsidRDefault="000A3495" w:rsidP="00BD60BD">
            <w:pPr>
              <w:rPr>
                <w:rStyle w:val="Emphasis"/>
                <w:b/>
              </w:rPr>
            </w:pPr>
          </w:p>
        </w:tc>
        <w:tc>
          <w:tcPr>
            <w:tcW w:w="4439" w:type="dxa"/>
          </w:tcPr>
          <w:p w:rsidR="000A3495" w:rsidRPr="00DD266F" w:rsidRDefault="000A3495" w:rsidP="00F66397">
            <w:pPr>
              <w:rPr>
                <w:i/>
              </w:rPr>
            </w:pPr>
            <w:r w:rsidRPr="00DD266F">
              <w:rPr>
                <w:i/>
              </w:rPr>
              <w:t>Nākošā līmeņa operācijas. Analīze ir priekšmeta, parādības, situācijas sadalīšana sastāvdaļās un to izvērtēšana. Sintēze ir atsevišķu daļu apvienošana vienā veselumā, jaunu sakarību un attiecību atrašana. Abas šīs operācijas ir savstarpēji saistītas.</w:t>
            </w:r>
          </w:p>
        </w:tc>
        <w:tc>
          <w:tcPr>
            <w:tcW w:w="2841" w:type="dxa"/>
            <w:tcBorders>
              <w:top w:val="single" w:sz="4" w:space="0" w:color="auto"/>
              <w:bottom w:val="single" w:sz="4" w:space="0" w:color="auto"/>
            </w:tcBorders>
          </w:tcPr>
          <w:p w:rsidR="000A3495" w:rsidRPr="00DD266F" w:rsidRDefault="000A3495" w:rsidP="00BD60BD">
            <w:pPr>
              <w:rPr>
                <w:rStyle w:val="Emphasis"/>
              </w:rPr>
            </w:pPr>
            <w:r w:rsidRPr="00DD266F">
              <w:rPr>
                <w:rStyle w:val="Emphasis"/>
              </w:rPr>
              <w:t>Analīzes procesu varam vēro</w:t>
            </w:r>
            <w:r w:rsidR="00022F1D">
              <w:rPr>
                <w:rStyle w:val="Emphasis"/>
              </w:rPr>
              <w:t xml:space="preserve">t, </w:t>
            </w:r>
            <w:r w:rsidRPr="00DD266F">
              <w:rPr>
                <w:rStyle w:val="Emphasis"/>
              </w:rPr>
              <w:t xml:space="preserve">jaunākā vecuma bērniem izņemot rotaļlietas no plauktiem un atstājot tās uz grīdas, </w:t>
            </w:r>
            <w:r w:rsidR="00022F1D">
              <w:rPr>
                <w:rStyle w:val="Emphasis"/>
              </w:rPr>
              <w:t xml:space="preserve">paklāja vai plauktiem, pēc tam </w:t>
            </w:r>
            <w:r w:rsidRPr="00DD266F">
              <w:rPr>
                <w:rStyle w:val="Emphasis"/>
              </w:rPr>
              <w:t xml:space="preserve">kopā ar pieaugušajiem tās </w:t>
            </w:r>
            <w:r w:rsidR="00507879" w:rsidRPr="00DD266F">
              <w:rPr>
                <w:rStyle w:val="Emphasis"/>
              </w:rPr>
              <w:t>„</w:t>
            </w:r>
            <w:r w:rsidRPr="00DD266F">
              <w:rPr>
                <w:rStyle w:val="Emphasis"/>
              </w:rPr>
              <w:t>jāsintezē</w:t>
            </w:r>
            <w:r w:rsidR="00022F1D">
              <w:rPr>
                <w:rStyle w:val="Emphasis"/>
              </w:rPr>
              <w:t xml:space="preserve"> atpakaļ” plauktos tām paredzētajās vietās. Kad bērns darbojas</w:t>
            </w:r>
            <w:r w:rsidR="00507879" w:rsidRPr="00DD266F">
              <w:rPr>
                <w:rStyle w:val="Emphasis"/>
              </w:rPr>
              <w:t xml:space="preserve"> sm</w:t>
            </w:r>
            <w:r w:rsidR="00022F1D">
              <w:rPr>
                <w:rStyle w:val="Emphasis"/>
              </w:rPr>
              <w:t xml:space="preserve">ilšu kastē un ar lāpstiņu ņem </w:t>
            </w:r>
            <w:r w:rsidR="00507879" w:rsidRPr="00DD266F">
              <w:rPr>
                <w:rStyle w:val="Emphasis"/>
              </w:rPr>
              <w:t>smil</w:t>
            </w:r>
            <w:r w:rsidR="00022F1D">
              <w:rPr>
                <w:rStyle w:val="Emphasis"/>
              </w:rPr>
              <w:t xml:space="preserve">tis un liek tās spainītī - </w:t>
            </w:r>
            <w:r w:rsidR="00507879" w:rsidRPr="00DD266F">
              <w:rPr>
                <w:rStyle w:val="Emphasis"/>
              </w:rPr>
              <w:t>tas ir analīzes un sintēzes process, kas ve</w:t>
            </w:r>
            <w:r w:rsidR="00022F1D">
              <w:rPr>
                <w:rStyle w:val="Emphasis"/>
              </w:rPr>
              <w:t xml:space="preserve">ido pamatu vēlākajai izpratnei </w:t>
            </w:r>
            <w:r w:rsidR="00507879" w:rsidRPr="00DD266F">
              <w:rPr>
                <w:rStyle w:val="Emphasis"/>
              </w:rPr>
              <w:t>par vārda sastāvu no atsevišķām skaņām, burtiem un skaitļa sastāvu no vieniem.</w:t>
            </w:r>
          </w:p>
        </w:tc>
      </w:tr>
      <w:tr w:rsidR="000A3495" w:rsidRPr="00DD266F" w:rsidTr="0065485A">
        <w:tc>
          <w:tcPr>
            <w:tcW w:w="1985" w:type="dxa"/>
          </w:tcPr>
          <w:p w:rsidR="000A3495" w:rsidRPr="009D212A" w:rsidRDefault="00507879" w:rsidP="00507879">
            <w:pPr>
              <w:spacing w:line="360" w:lineRule="auto"/>
              <w:rPr>
                <w:rStyle w:val="Emphasis"/>
                <w:b/>
                <w:sz w:val="24"/>
                <w:szCs w:val="24"/>
              </w:rPr>
            </w:pPr>
            <w:r w:rsidRPr="009D212A">
              <w:rPr>
                <w:b/>
                <w:i/>
              </w:rPr>
              <w:t xml:space="preserve">Abstrahēšana   </w:t>
            </w:r>
          </w:p>
        </w:tc>
        <w:tc>
          <w:tcPr>
            <w:tcW w:w="4439" w:type="dxa"/>
          </w:tcPr>
          <w:p w:rsidR="000A3495" w:rsidRPr="00DD266F" w:rsidRDefault="00507879" w:rsidP="00F66397">
            <w:pPr>
              <w:rPr>
                <w:i/>
              </w:rPr>
            </w:pPr>
            <w:r w:rsidRPr="00DD266F">
              <w:rPr>
                <w:i/>
              </w:rPr>
              <w:t>Abstrahēšana īstenojas uz analīzes pamata. Tā ir būtisko īpašību izcelšana no pārējo īpašību klāsta. Tiek veidoti abstrakti jēdzieni.</w:t>
            </w:r>
          </w:p>
        </w:tc>
        <w:tc>
          <w:tcPr>
            <w:tcW w:w="2841" w:type="dxa"/>
            <w:tcBorders>
              <w:top w:val="single" w:sz="4" w:space="0" w:color="auto"/>
              <w:bottom w:val="single" w:sz="4" w:space="0" w:color="auto"/>
            </w:tcBorders>
          </w:tcPr>
          <w:p w:rsidR="000A3495" w:rsidRPr="00DD266F" w:rsidRDefault="00507879" w:rsidP="00BD60BD">
            <w:pPr>
              <w:rPr>
                <w:rStyle w:val="Emphasis"/>
              </w:rPr>
            </w:pPr>
            <w:r w:rsidRPr="00DD266F">
              <w:rPr>
                <w:rStyle w:val="Emphasis"/>
              </w:rPr>
              <w:t>Ja abstrahēšana nav attīstīta pietiekamā līmenī, bērns nav gatavs burtu un ciparu apzinātai apguvei, lasīšanas un skaitļošanas</w:t>
            </w:r>
            <w:r w:rsidR="00022F1D">
              <w:rPr>
                <w:rStyle w:val="Emphasis"/>
              </w:rPr>
              <w:t xml:space="preserve"> procesiem, jo cipari un burti </w:t>
            </w:r>
            <w:r w:rsidRPr="00DD266F">
              <w:rPr>
                <w:rStyle w:val="Emphasis"/>
              </w:rPr>
              <w:t>nav sastopami dabā, tos nevar novērot augam, pagaršot, pasmaržot, tie ir abstrakti.</w:t>
            </w:r>
            <w:r w:rsidR="001B074B">
              <w:rPr>
                <w:rStyle w:val="Emphasis"/>
              </w:rPr>
              <w:t xml:space="preserve"> Ja abstrahēšanai pietiekamais līmenis vēl nav sasniegts, tad bērnam jābūt iespējai darboties priekšmetiski salīdzinot, klasificējot, analizējot, sintezējot, to darīt</w:t>
            </w:r>
            <w:r w:rsidR="00022F1D">
              <w:rPr>
                <w:rStyle w:val="Emphasis"/>
              </w:rPr>
              <w:t>,</w:t>
            </w:r>
            <w:r w:rsidR="001B074B">
              <w:rPr>
                <w:rStyle w:val="Emphasis"/>
              </w:rPr>
              <w:t xml:space="preserve"> iesaistot visas iespējamās sajūtas</w:t>
            </w:r>
            <w:r w:rsidR="008E737B">
              <w:rPr>
                <w:rStyle w:val="Emphasis"/>
              </w:rPr>
              <w:t>,</w:t>
            </w:r>
            <w:r w:rsidR="001B074B">
              <w:rPr>
                <w:rStyle w:val="Emphasis"/>
              </w:rPr>
              <w:t xml:space="preserve"> darbojoties praktiski ar reāliem dabīgiem objektiem.</w:t>
            </w:r>
          </w:p>
        </w:tc>
      </w:tr>
      <w:tr w:rsidR="000A3495" w:rsidRPr="00DD266F" w:rsidTr="0065485A">
        <w:tc>
          <w:tcPr>
            <w:tcW w:w="1985" w:type="dxa"/>
          </w:tcPr>
          <w:p w:rsidR="00F1208E" w:rsidRPr="00DD266F" w:rsidRDefault="00F1208E" w:rsidP="00F1208E">
            <w:pPr>
              <w:spacing w:line="360" w:lineRule="auto"/>
              <w:rPr>
                <w:i/>
              </w:rPr>
            </w:pPr>
            <w:r w:rsidRPr="009D212A">
              <w:rPr>
                <w:b/>
                <w:i/>
              </w:rPr>
              <w:t>Vispārināšana  jeb</w:t>
            </w:r>
            <w:r w:rsidRPr="00DD266F">
              <w:rPr>
                <w:i/>
              </w:rPr>
              <w:t xml:space="preserve"> </w:t>
            </w:r>
            <w:r w:rsidRPr="009D212A">
              <w:rPr>
                <w:b/>
                <w:i/>
              </w:rPr>
              <w:t>ģeneralizācija Konkretizācija</w:t>
            </w:r>
          </w:p>
          <w:p w:rsidR="000A3495" w:rsidRPr="00DD266F" w:rsidRDefault="000A3495" w:rsidP="00BD60BD">
            <w:pPr>
              <w:rPr>
                <w:rStyle w:val="Emphasis"/>
              </w:rPr>
            </w:pPr>
          </w:p>
        </w:tc>
        <w:tc>
          <w:tcPr>
            <w:tcW w:w="4439" w:type="dxa"/>
          </w:tcPr>
          <w:p w:rsidR="000A3495" w:rsidRPr="00DD266F" w:rsidRDefault="00F1208E" w:rsidP="00F66397">
            <w:pPr>
              <w:rPr>
                <w:i/>
              </w:rPr>
            </w:pPr>
            <w:r w:rsidRPr="00DD266F">
              <w:rPr>
                <w:i/>
              </w:rPr>
              <w:t xml:space="preserve">Vispārināšana  jeb ģeneralizācija </w:t>
            </w:r>
            <w:r w:rsidR="00022F1D">
              <w:rPr>
                <w:i/>
              </w:rPr>
              <w:t>balstās uz abstrahēšanas procesu</w:t>
            </w:r>
            <w:r w:rsidRPr="00DD266F">
              <w:rPr>
                <w:i/>
              </w:rPr>
              <w:t>. Vispārināšanā tiek akcentētas būtiskākās  kopīgās īpašības, sakarības, attiecības. Konkretizācija ir pretēja vispārināšanai.</w:t>
            </w:r>
          </w:p>
          <w:p w:rsidR="00F1208E" w:rsidRPr="00DD266F" w:rsidRDefault="00F1208E" w:rsidP="001B074B">
            <w:pPr>
              <w:rPr>
                <w:i/>
              </w:rPr>
            </w:pPr>
            <w:r w:rsidRPr="00DD266F">
              <w:rPr>
                <w:i/>
              </w:rPr>
              <w:lastRenderedPageBreak/>
              <w:t>Konkretizācijā tiek akcentētas kādas atsevišķas, individuālas īpašības.</w:t>
            </w:r>
            <w:r w:rsidR="001B074B" w:rsidRPr="001B074B">
              <w:rPr>
                <w:i/>
              </w:rPr>
              <w:t xml:space="preserve">    Vispāri</w:t>
            </w:r>
            <w:r w:rsidR="00022F1D">
              <w:rPr>
                <w:i/>
              </w:rPr>
              <w:t>nāšana ir p</w:t>
            </w:r>
            <w:r w:rsidR="001B074B" w:rsidRPr="001B074B">
              <w:rPr>
                <w:i/>
              </w:rPr>
              <w:t>riekšmetu un parādību apvienošana vienā grupā, pamatojoties uz būtiskām k</w:t>
            </w:r>
            <w:r w:rsidR="001B074B">
              <w:rPr>
                <w:i/>
              </w:rPr>
              <w:t>opīgām īpašībām vai pazīmēm.</w:t>
            </w:r>
            <w:r w:rsidR="001B074B" w:rsidRPr="00DD266F">
              <w:rPr>
                <w:i/>
              </w:rPr>
              <w:t xml:space="preserve"> </w:t>
            </w:r>
          </w:p>
        </w:tc>
        <w:tc>
          <w:tcPr>
            <w:tcW w:w="2841" w:type="dxa"/>
            <w:tcBorders>
              <w:top w:val="single" w:sz="4" w:space="0" w:color="auto"/>
              <w:bottom w:val="single" w:sz="4" w:space="0" w:color="auto"/>
            </w:tcBorders>
          </w:tcPr>
          <w:p w:rsidR="000A3495" w:rsidRPr="00DD266F" w:rsidRDefault="009D212A" w:rsidP="00BD60BD">
            <w:pPr>
              <w:rPr>
                <w:rStyle w:val="Emphasis"/>
              </w:rPr>
            </w:pPr>
            <w:r>
              <w:rPr>
                <w:rStyle w:val="Emphasis"/>
              </w:rPr>
              <w:lastRenderedPageBreak/>
              <w:t xml:space="preserve">Lai secinātu vispārināšanas līmeni, jāvēro bērns darbībā un jāieklausās viņa sacītajā, bērnam brīvi darbojoties. Ja to grūti pamanīt, šim </w:t>
            </w:r>
            <w:r>
              <w:rPr>
                <w:rStyle w:val="Emphasis"/>
              </w:rPr>
              <w:lastRenderedPageBreak/>
              <w:t>nolūkam var izmantot didaktisko materiālu.</w:t>
            </w:r>
          </w:p>
        </w:tc>
      </w:tr>
      <w:tr w:rsidR="000A7B60" w:rsidRPr="00DD266F" w:rsidTr="006233F8">
        <w:tc>
          <w:tcPr>
            <w:tcW w:w="9265" w:type="dxa"/>
            <w:gridSpan w:val="3"/>
          </w:tcPr>
          <w:p w:rsidR="000A7B60" w:rsidRPr="009D212A" w:rsidRDefault="00F36345" w:rsidP="00450C6B">
            <w:pPr>
              <w:jc w:val="center"/>
              <w:rPr>
                <w:rStyle w:val="Emphasis"/>
                <w:b/>
              </w:rPr>
            </w:pPr>
            <w:r w:rsidRPr="009D212A">
              <w:rPr>
                <w:rStyle w:val="Emphasis"/>
                <w:b/>
              </w:rPr>
              <w:lastRenderedPageBreak/>
              <w:t>DOMĀŠANAS PAMATFORMAS</w:t>
            </w:r>
          </w:p>
        </w:tc>
      </w:tr>
      <w:tr w:rsidR="00507879" w:rsidRPr="00DD266F" w:rsidTr="0065485A">
        <w:tc>
          <w:tcPr>
            <w:tcW w:w="1985" w:type="dxa"/>
          </w:tcPr>
          <w:p w:rsidR="00F1208E" w:rsidRPr="009D212A" w:rsidRDefault="00F1208E" w:rsidP="00F1208E">
            <w:pPr>
              <w:spacing w:line="360" w:lineRule="auto"/>
              <w:rPr>
                <w:b/>
                <w:i/>
              </w:rPr>
            </w:pPr>
            <w:r w:rsidRPr="009D212A">
              <w:rPr>
                <w:b/>
                <w:i/>
              </w:rPr>
              <w:t xml:space="preserve">Jēdziens </w:t>
            </w:r>
          </w:p>
          <w:p w:rsidR="00507879" w:rsidRPr="009D212A" w:rsidRDefault="00507879" w:rsidP="00F1208E">
            <w:pPr>
              <w:spacing w:line="360" w:lineRule="auto"/>
              <w:rPr>
                <w:rStyle w:val="Emphasis"/>
                <w:b/>
              </w:rPr>
            </w:pPr>
          </w:p>
        </w:tc>
        <w:tc>
          <w:tcPr>
            <w:tcW w:w="4439" w:type="dxa"/>
          </w:tcPr>
          <w:p w:rsidR="00507879" w:rsidRPr="00DD266F" w:rsidRDefault="003F2B20" w:rsidP="00F66397">
            <w:pPr>
              <w:rPr>
                <w:i/>
              </w:rPr>
            </w:pPr>
            <w:r w:rsidRPr="00DD266F">
              <w:rPr>
                <w:i/>
              </w:rPr>
              <w:t>D</w:t>
            </w:r>
            <w:r w:rsidR="00F1208E" w:rsidRPr="00DD266F">
              <w:rPr>
                <w:i/>
              </w:rPr>
              <w:t>omāšanas</w:t>
            </w:r>
            <w:r w:rsidRPr="00DD266F">
              <w:rPr>
                <w:i/>
              </w:rPr>
              <w:t xml:space="preserve"> </w:t>
            </w:r>
            <w:r w:rsidR="00F1208E" w:rsidRPr="00DD266F">
              <w:rPr>
                <w:i/>
              </w:rPr>
              <w:t xml:space="preserve"> forma, kas atspoguļo priekšmetu un parādību būtiskās īpašības, sakarības,</w:t>
            </w:r>
            <w:r w:rsidR="00022F1D">
              <w:rPr>
                <w:i/>
              </w:rPr>
              <w:t xml:space="preserve"> attiecības, izsakot tās vārdos. </w:t>
            </w:r>
            <w:r w:rsidR="00F1208E" w:rsidRPr="00DD266F">
              <w:rPr>
                <w:i/>
              </w:rPr>
              <w:t xml:space="preserve">Realitātē jēdzieniskā domāšana vienmēr saistīta ar </w:t>
            </w:r>
            <w:r w:rsidR="00F1208E" w:rsidRPr="0081038A">
              <w:rPr>
                <w:i/>
                <w:u w:val="single"/>
              </w:rPr>
              <w:t xml:space="preserve">uzskatāmiem </w:t>
            </w:r>
            <w:r w:rsidR="00022F1D">
              <w:rPr>
                <w:i/>
                <w:u w:val="single"/>
              </w:rPr>
              <w:t xml:space="preserve">priekšstatiem, </w:t>
            </w:r>
            <w:r w:rsidR="00F1208E" w:rsidRPr="0081038A">
              <w:rPr>
                <w:i/>
                <w:u w:val="single"/>
              </w:rPr>
              <w:t xml:space="preserve"> un šī saistība pastiprinās grūtību gadījumos, kad domai ir vajadzīgs uzskatāms materiāls.</w:t>
            </w:r>
          </w:p>
        </w:tc>
        <w:tc>
          <w:tcPr>
            <w:tcW w:w="2841" w:type="dxa"/>
            <w:tcBorders>
              <w:top w:val="single" w:sz="4" w:space="0" w:color="auto"/>
              <w:bottom w:val="single" w:sz="4" w:space="0" w:color="auto"/>
            </w:tcBorders>
          </w:tcPr>
          <w:p w:rsidR="00507879" w:rsidRPr="00DD266F" w:rsidRDefault="001B074B" w:rsidP="00BD60BD">
            <w:pPr>
              <w:rPr>
                <w:rStyle w:val="Emphasis"/>
              </w:rPr>
            </w:pPr>
            <w:r>
              <w:rPr>
                <w:rStyle w:val="Emphasis"/>
              </w:rPr>
              <w:t>Piemēram, apaļš, ripo, sarkans, gluds – tie visi ir jēdzieni</w:t>
            </w:r>
            <w:r w:rsidR="00022F1D">
              <w:rPr>
                <w:rStyle w:val="Emphasis"/>
              </w:rPr>
              <w:t>.</w:t>
            </w:r>
          </w:p>
        </w:tc>
      </w:tr>
      <w:tr w:rsidR="00F1208E" w:rsidRPr="00DD266F" w:rsidTr="0065485A">
        <w:tc>
          <w:tcPr>
            <w:tcW w:w="1985" w:type="dxa"/>
          </w:tcPr>
          <w:p w:rsidR="00F1208E" w:rsidRPr="009D212A" w:rsidRDefault="00F1208E" w:rsidP="00F1208E">
            <w:pPr>
              <w:spacing w:line="360" w:lineRule="auto"/>
              <w:rPr>
                <w:b/>
                <w:i/>
              </w:rPr>
            </w:pPr>
            <w:r w:rsidRPr="009D212A">
              <w:rPr>
                <w:b/>
                <w:i/>
              </w:rPr>
              <w:t>Spriedums</w:t>
            </w:r>
          </w:p>
        </w:tc>
        <w:tc>
          <w:tcPr>
            <w:tcW w:w="4439" w:type="dxa"/>
          </w:tcPr>
          <w:p w:rsidR="00F1208E" w:rsidRPr="00DD266F" w:rsidRDefault="00022F1D" w:rsidP="00022F1D">
            <w:pPr>
              <w:rPr>
                <w:i/>
              </w:rPr>
            </w:pPr>
            <w:r>
              <w:rPr>
                <w:i/>
              </w:rPr>
              <w:t xml:space="preserve"> </w:t>
            </w:r>
            <w:r w:rsidR="00F1208E" w:rsidRPr="00DD266F">
              <w:rPr>
                <w:i/>
              </w:rPr>
              <w:t>Spriedums ir domāšanas procesa pamatforma. Tas kaut ko</w:t>
            </w:r>
            <w:r>
              <w:rPr>
                <w:i/>
              </w:rPr>
              <w:t xml:space="preserve"> apgalvo vai noliedz, spriedums var būt patiess </w:t>
            </w:r>
            <w:r w:rsidR="00F1208E" w:rsidRPr="00DD266F">
              <w:rPr>
                <w:i/>
              </w:rPr>
              <w:t>vai aplam</w:t>
            </w:r>
            <w:r>
              <w:rPr>
                <w:i/>
              </w:rPr>
              <w:t>s.</w:t>
            </w:r>
          </w:p>
        </w:tc>
        <w:tc>
          <w:tcPr>
            <w:tcW w:w="2841" w:type="dxa"/>
            <w:tcBorders>
              <w:top w:val="single" w:sz="4" w:space="0" w:color="auto"/>
              <w:bottom w:val="single" w:sz="4" w:space="0" w:color="auto"/>
            </w:tcBorders>
          </w:tcPr>
          <w:p w:rsidR="00F1208E" w:rsidRPr="00DD266F" w:rsidRDefault="001B074B" w:rsidP="00BD60BD">
            <w:pPr>
              <w:rPr>
                <w:rStyle w:val="Emphasis"/>
              </w:rPr>
            </w:pPr>
            <w:r>
              <w:rPr>
                <w:rStyle w:val="Emphasis"/>
              </w:rPr>
              <w:t xml:space="preserve">Apvienojot jēdzienus - </w:t>
            </w:r>
            <w:r w:rsidRPr="001B074B">
              <w:rPr>
                <w:rStyle w:val="Emphasis"/>
              </w:rPr>
              <w:t>apaļš, ripo, sarkans, gluds</w:t>
            </w:r>
            <w:r w:rsidR="00A0429A">
              <w:rPr>
                <w:rStyle w:val="Emphasis"/>
              </w:rPr>
              <w:t xml:space="preserve"> – tiek izteikts spriedums BUMBA</w:t>
            </w:r>
          </w:p>
        </w:tc>
      </w:tr>
      <w:tr w:rsidR="00F1208E" w:rsidRPr="00DD266F" w:rsidTr="0065485A">
        <w:tc>
          <w:tcPr>
            <w:tcW w:w="1985" w:type="dxa"/>
          </w:tcPr>
          <w:p w:rsidR="00F1208E" w:rsidRPr="009D212A" w:rsidRDefault="003F2B20" w:rsidP="00F1208E">
            <w:pPr>
              <w:spacing w:line="360" w:lineRule="auto"/>
              <w:rPr>
                <w:b/>
                <w:i/>
              </w:rPr>
            </w:pPr>
            <w:r w:rsidRPr="009D212A">
              <w:rPr>
                <w:b/>
                <w:i/>
              </w:rPr>
              <w:t xml:space="preserve">Slēdziens </w:t>
            </w:r>
          </w:p>
        </w:tc>
        <w:tc>
          <w:tcPr>
            <w:tcW w:w="4439" w:type="dxa"/>
          </w:tcPr>
          <w:p w:rsidR="00F1208E" w:rsidRPr="00DD266F" w:rsidRDefault="00022F1D" w:rsidP="003F2B20">
            <w:pPr>
              <w:rPr>
                <w:i/>
              </w:rPr>
            </w:pPr>
            <w:r>
              <w:rPr>
                <w:i/>
              </w:rPr>
              <w:t xml:space="preserve"> </w:t>
            </w:r>
            <w:r w:rsidR="003F2B20" w:rsidRPr="00DD266F">
              <w:rPr>
                <w:i/>
              </w:rPr>
              <w:t>Slēdziens ir domāšanas forma, kad uz</w:t>
            </w:r>
            <w:r w:rsidR="001B074B">
              <w:rPr>
                <w:i/>
              </w:rPr>
              <w:t xml:space="preserve"> viena vai</w:t>
            </w:r>
            <w:r w:rsidR="003F2B20" w:rsidRPr="00DD266F">
              <w:rPr>
                <w:i/>
              </w:rPr>
              <w:t xml:space="preserve"> vairāku spriedumu bāzes izveido noteiktu secinājumu. </w:t>
            </w:r>
          </w:p>
        </w:tc>
        <w:tc>
          <w:tcPr>
            <w:tcW w:w="2841" w:type="dxa"/>
            <w:tcBorders>
              <w:top w:val="single" w:sz="4" w:space="0" w:color="auto"/>
              <w:bottom w:val="single" w:sz="4" w:space="0" w:color="auto"/>
            </w:tcBorders>
          </w:tcPr>
          <w:p w:rsidR="00F1208E" w:rsidRPr="00DD266F" w:rsidRDefault="00A0429A" w:rsidP="00BD60BD">
            <w:pPr>
              <w:rPr>
                <w:rStyle w:val="Emphasis"/>
              </w:rPr>
            </w:pPr>
            <w:r>
              <w:rPr>
                <w:rStyle w:val="Emphasis"/>
              </w:rPr>
              <w:t>Lielā pludmales bumba, tenisa bumbiņa, futbola bumba, basketbola bumba, pingponga bumbiņa – tās visas ir bumbas un ir apaļas</w:t>
            </w:r>
            <w:r w:rsidR="008E737B">
              <w:rPr>
                <w:rStyle w:val="Emphasis"/>
              </w:rPr>
              <w:t xml:space="preserve"> un ripo, tās var arī ripināt.</w:t>
            </w:r>
          </w:p>
        </w:tc>
      </w:tr>
      <w:tr w:rsidR="00F1208E" w:rsidRPr="00DD266F" w:rsidTr="0065485A">
        <w:tc>
          <w:tcPr>
            <w:tcW w:w="1985" w:type="dxa"/>
          </w:tcPr>
          <w:p w:rsidR="00F1208E" w:rsidRPr="009D212A" w:rsidRDefault="00DD266F" w:rsidP="00F1208E">
            <w:pPr>
              <w:spacing w:line="360" w:lineRule="auto"/>
              <w:rPr>
                <w:b/>
                <w:i/>
              </w:rPr>
            </w:pPr>
            <w:r w:rsidRPr="009D212A">
              <w:rPr>
                <w:b/>
                <w:i/>
              </w:rPr>
              <w:t>Griba</w:t>
            </w:r>
          </w:p>
        </w:tc>
        <w:tc>
          <w:tcPr>
            <w:tcW w:w="4439" w:type="dxa"/>
          </w:tcPr>
          <w:p w:rsidR="00F1208E" w:rsidRPr="00DD266F" w:rsidRDefault="00DD266F" w:rsidP="00F66397">
            <w:pPr>
              <w:rPr>
                <w:i/>
              </w:rPr>
            </w:pPr>
            <w:r w:rsidRPr="00DD266F">
              <w:rPr>
                <w:rStyle w:val="gxst-emph"/>
                <w:i/>
              </w:rPr>
              <w:t>Griba</w:t>
            </w:r>
            <w:r w:rsidRPr="00DD266F">
              <w:rPr>
                <w:i/>
              </w:rPr>
              <w:t xml:space="preserve"> jeb </w:t>
            </w:r>
            <w:r w:rsidRPr="00DD266F">
              <w:rPr>
                <w:rStyle w:val="gxst-emph"/>
                <w:i/>
              </w:rPr>
              <w:t>gribasspēks</w:t>
            </w:r>
            <w:r w:rsidRPr="00DD266F">
              <w:rPr>
                <w:i/>
              </w:rPr>
              <w:t xml:space="preserve"> ir cilvēkam piemītoša īpašība, kas izpaužas cilvēka spējā pārvaldīt savu rīcību un rīkoties tā, kā ir nepieciešams, lai paveiktu ieplānoto. </w:t>
            </w:r>
          </w:p>
        </w:tc>
        <w:tc>
          <w:tcPr>
            <w:tcW w:w="2841" w:type="dxa"/>
            <w:tcBorders>
              <w:top w:val="single" w:sz="4" w:space="0" w:color="auto"/>
              <w:bottom w:val="single" w:sz="4" w:space="0" w:color="auto"/>
            </w:tcBorders>
          </w:tcPr>
          <w:p w:rsidR="00F1208E" w:rsidRPr="00DD266F" w:rsidRDefault="00DD266F" w:rsidP="00BD60BD">
            <w:pPr>
              <w:rPr>
                <w:rStyle w:val="Emphasis"/>
              </w:rPr>
            </w:pPr>
            <w:r w:rsidRPr="00DD266F">
              <w:rPr>
                <w:rStyle w:val="Emphasis"/>
              </w:rPr>
              <w:t>Pirmsskolas vecuma bērns ir „gribas būtne”, kuras lielākā vēlme ir darboties. Bērns vispirms darbojas, jūt prieku darboties, tad lieto jēdzienus, lai domātu par to</w:t>
            </w:r>
            <w:r w:rsidR="00022F1D">
              <w:rPr>
                <w:rStyle w:val="Emphasis"/>
              </w:rPr>
              <w:t>, ko dara vai darīja</w:t>
            </w:r>
            <w:r w:rsidR="005311A8">
              <w:rPr>
                <w:rStyle w:val="Emphasis"/>
              </w:rPr>
              <w:t>,</w:t>
            </w:r>
            <w:r w:rsidRPr="00DD266F">
              <w:rPr>
                <w:rStyle w:val="Emphasis"/>
              </w:rPr>
              <w:t xml:space="preserve"> un par neskaidro uzdod jautājumus.</w:t>
            </w:r>
          </w:p>
        </w:tc>
      </w:tr>
      <w:tr w:rsidR="009D212A" w:rsidRPr="00DD266F" w:rsidTr="0065485A">
        <w:tc>
          <w:tcPr>
            <w:tcW w:w="1985" w:type="dxa"/>
          </w:tcPr>
          <w:p w:rsidR="009D212A" w:rsidRPr="009D212A" w:rsidRDefault="009D212A" w:rsidP="00F1208E">
            <w:pPr>
              <w:spacing w:line="360" w:lineRule="auto"/>
              <w:rPr>
                <w:b/>
                <w:i/>
              </w:rPr>
            </w:pPr>
            <w:r w:rsidRPr="009D212A">
              <w:rPr>
                <w:b/>
                <w:i/>
              </w:rPr>
              <w:t>Valoda</w:t>
            </w:r>
          </w:p>
        </w:tc>
        <w:tc>
          <w:tcPr>
            <w:tcW w:w="4439" w:type="dxa"/>
          </w:tcPr>
          <w:p w:rsidR="009D212A" w:rsidRPr="00DD266F" w:rsidRDefault="009D212A" w:rsidP="00F66397">
            <w:pPr>
              <w:rPr>
                <w:rStyle w:val="gxst-emph"/>
                <w:i/>
              </w:rPr>
            </w:pPr>
            <w:r w:rsidRPr="009D212A">
              <w:rPr>
                <w:rStyle w:val="gxst-emph"/>
                <w:i/>
              </w:rPr>
              <w:t>Valoda ir artikulētu zīmju kopums, ci</w:t>
            </w:r>
            <w:r>
              <w:rPr>
                <w:rStyle w:val="gxst-emph"/>
                <w:i/>
              </w:rPr>
              <w:t xml:space="preserve">lvēku sazināšanās līdzeklis. </w:t>
            </w:r>
            <w:r w:rsidRPr="009D212A">
              <w:rPr>
                <w:rStyle w:val="gxst-emph"/>
                <w:i/>
              </w:rPr>
              <w:t>Valodas galvenā funkcija ir saziņa — informācijas un domu apmaiņa. Izmantojot valodu, mēs domājam un iegūstam informāciju (lasām grāmatas, skatāmies kinofilmas, klausāmies radio). Tā ir valodas domāšanas un informācijas iegūšanas funkcija. Izmantojot valodu, mēs nosaucam priekšmetus, darbības, parādības, pazīmes konkrētā vārdā. Tā ir valodas nosaucošā funkcija. Ar valodu var paust emocijas: prieku, sarūgtinājumu, pārdzīvojumu. Tā ir valodas emocionālā funkcija.</w:t>
            </w:r>
          </w:p>
        </w:tc>
        <w:tc>
          <w:tcPr>
            <w:tcW w:w="2841" w:type="dxa"/>
            <w:tcBorders>
              <w:top w:val="single" w:sz="4" w:space="0" w:color="auto"/>
              <w:bottom w:val="single" w:sz="4" w:space="0" w:color="auto"/>
            </w:tcBorders>
          </w:tcPr>
          <w:p w:rsidR="009D212A" w:rsidRPr="00DD266F" w:rsidRDefault="009D212A" w:rsidP="00BD60BD">
            <w:pPr>
              <w:rPr>
                <w:rStyle w:val="Emphasis"/>
              </w:rPr>
            </w:pPr>
            <w:r>
              <w:rPr>
                <w:rStyle w:val="Emphasis"/>
              </w:rPr>
              <w:t>Uzmanīgi ieklausoties bērna sacītajā</w:t>
            </w:r>
            <w:r w:rsidR="00CB5DB4">
              <w:rPr>
                <w:rStyle w:val="Emphasis"/>
              </w:rPr>
              <w:t>,</w:t>
            </w:r>
            <w:r>
              <w:rPr>
                <w:rStyle w:val="Emphasis"/>
              </w:rPr>
              <w:t xml:space="preserve"> </w:t>
            </w:r>
            <w:r w:rsidR="005311A8">
              <w:rPr>
                <w:rStyle w:val="Emphasis"/>
              </w:rPr>
              <w:t xml:space="preserve">skolotāja var secināt </w:t>
            </w:r>
            <w:r w:rsidR="00CB5DB4">
              <w:rPr>
                <w:rStyle w:val="Emphasis"/>
              </w:rPr>
              <w:t>bērna pieredzes un konkrēto priekšstatu apjomu, vārdu krājumu, emocionālo fonu, notiekošo bērna dzīvē, sadarbības prasmju līmeni, prasmi lietot pieklājības frāzes utt.</w:t>
            </w:r>
          </w:p>
        </w:tc>
      </w:tr>
      <w:tr w:rsidR="009D212A" w:rsidRPr="00DD266F" w:rsidTr="0065485A">
        <w:tc>
          <w:tcPr>
            <w:tcW w:w="1985" w:type="dxa"/>
          </w:tcPr>
          <w:p w:rsidR="009D212A" w:rsidRPr="009D212A" w:rsidRDefault="009D212A" w:rsidP="00F1208E">
            <w:pPr>
              <w:spacing w:line="360" w:lineRule="auto"/>
              <w:rPr>
                <w:b/>
                <w:i/>
              </w:rPr>
            </w:pPr>
            <w:r w:rsidRPr="009D212A">
              <w:rPr>
                <w:b/>
                <w:i/>
              </w:rPr>
              <w:t xml:space="preserve">Emocijas </w:t>
            </w:r>
          </w:p>
        </w:tc>
        <w:tc>
          <w:tcPr>
            <w:tcW w:w="4439" w:type="dxa"/>
          </w:tcPr>
          <w:p w:rsidR="009D212A" w:rsidRPr="009D212A" w:rsidRDefault="009D212A" w:rsidP="009D212A">
            <w:pPr>
              <w:rPr>
                <w:rStyle w:val="gxst-emph"/>
                <w:i/>
              </w:rPr>
            </w:pPr>
            <w:r w:rsidRPr="009D212A">
              <w:rPr>
                <w:rStyle w:val="gxst-emph"/>
                <w:i/>
              </w:rPr>
              <w:t>Emocijas – psihisks stāvoklis, tam raksturīgas kompleksas organisma reakcijas uz ārējās vides vai iekšējām izmaiņām. Emocijas ir parādību un situāciju reālās jēgas atspoguļojums subjektīva pārdzīvojuma formā.</w:t>
            </w:r>
          </w:p>
          <w:p w:rsidR="009D212A" w:rsidRPr="00DD266F" w:rsidRDefault="009D212A" w:rsidP="009D212A">
            <w:pPr>
              <w:rPr>
                <w:rStyle w:val="gxst-emph"/>
                <w:i/>
              </w:rPr>
            </w:pPr>
            <w:r w:rsidRPr="009D212A">
              <w:rPr>
                <w:rStyle w:val="gxst-emph"/>
                <w:i/>
              </w:rPr>
              <w:t>Emocijas atspoguļo cilvēka vajadzības – šīs vajadzības tiek apmierinātas. Viss, kas atvieglo vajadzību apmierināšanu, rada pozitīvu emoc</w:t>
            </w:r>
            <w:r w:rsidR="005311A8">
              <w:rPr>
                <w:rStyle w:val="gxst-emph"/>
                <w:i/>
              </w:rPr>
              <w:t xml:space="preserve">ionālo pārdzīvojumu. Tur pretī </w:t>
            </w:r>
            <w:r w:rsidRPr="009D212A">
              <w:rPr>
                <w:rStyle w:val="gxst-emph"/>
                <w:i/>
              </w:rPr>
              <w:t>viss, kas kavē to, veicina negatīvās emocijas.</w:t>
            </w:r>
          </w:p>
        </w:tc>
        <w:tc>
          <w:tcPr>
            <w:tcW w:w="2841" w:type="dxa"/>
            <w:tcBorders>
              <w:top w:val="single" w:sz="4" w:space="0" w:color="auto"/>
              <w:bottom w:val="single" w:sz="4" w:space="0" w:color="auto"/>
            </w:tcBorders>
          </w:tcPr>
          <w:p w:rsidR="009D212A" w:rsidRPr="00DD266F" w:rsidRDefault="00CB5DB4" w:rsidP="005311A8">
            <w:pPr>
              <w:rPr>
                <w:rStyle w:val="Emphasis"/>
              </w:rPr>
            </w:pPr>
            <w:r>
              <w:rPr>
                <w:rStyle w:val="Emphasis"/>
              </w:rPr>
              <w:t>Būtiski ievērot bērna emocijās balstīto izturēšanos, sastopoties ar jaunām situācijām, lai saprastu</w:t>
            </w:r>
            <w:r w:rsidR="005311A8">
              <w:rPr>
                <w:rStyle w:val="Emphasis"/>
              </w:rPr>
              <w:t xml:space="preserve">, </w:t>
            </w:r>
            <w:r>
              <w:rPr>
                <w:rStyle w:val="Emphasis"/>
              </w:rPr>
              <w:t xml:space="preserve"> kā veiksmīgāk veidot pedagoģisko procesu, attīstošo mācību vidi. Bērnam ar logopēdiskajām problēmām un ar to saistītu negatīvu e</w:t>
            </w:r>
            <w:r w:rsidR="005311A8">
              <w:rPr>
                <w:rStyle w:val="Emphasis"/>
              </w:rPr>
              <w:t xml:space="preserve">mocionālo pieredzi kā iespēju uzstāties </w:t>
            </w:r>
            <w:r>
              <w:rPr>
                <w:rStyle w:val="Emphasis"/>
              </w:rPr>
              <w:t xml:space="preserve">piedāvāt </w:t>
            </w:r>
            <w:r>
              <w:rPr>
                <w:rStyle w:val="Emphasis"/>
              </w:rPr>
              <w:lastRenderedPageBreak/>
              <w:t xml:space="preserve">leļļu teātri vai tikai roku lelli. Tas iedrošina arī </w:t>
            </w:r>
            <w:r w:rsidR="005311A8">
              <w:rPr>
                <w:rStyle w:val="Emphasis"/>
              </w:rPr>
              <w:t xml:space="preserve">biklos </w:t>
            </w:r>
            <w:r>
              <w:rPr>
                <w:rStyle w:val="Emphasis"/>
              </w:rPr>
              <w:t>bērnus un ir priecīg</w:t>
            </w:r>
            <w:r w:rsidR="005311A8">
              <w:rPr>
                <w:rStyle w:val="Emphasis"/>
              </w:rPr>
              <w:t xml:space="preserve">a pieredze arī visiem pārējiem - </w:t>
            </w:r>
            <w:r>
              <w:rPr>
                <w:rStyle w:val="Emphasis"/>
              </w:rPr>
              <w:t>būt „neredzamam” , mainīt balss toni</w:t>
            </w:r>
            <w:r w:rsidR="0029223B">
              <w:rPr>
                <w:rStyle w:val="Emphasis"/>
              </w:rPr>
              <w:t>, veidot dialogus „caur</w:t>
            </w:r>
            <w:r w:rsidR="0062605E">
              <w:rPr>
                <w:rStyle w:val="Emphasis"/>
              </w:rPr>
              <w:t xml:space="preserve"> trešo personu</w:t>
            </w:r>
            <w:r w:rsidR="0029223B">
              <w:rPr>
                <w:rStyle w:val="Emphasis"/>
              </w:rPr>
              <w:t>”</w:t>
            </w:r>
            <w:r w:rsidR="0062605E">
              <w:rPr>
                <w:rStyle w:val="Emphasis"/>
              </w:rPr>
              <w:t xml:space="preserve"> </w:t>
            </w:r>
            <w:r w:rsidR="005311A8">
              <w:rPr>
                <w:rStyle w:val="Emphasis"/>
              </w:rPr>
              <w:t>–</w:t>
            </w:r>
            <w:r w:rsidR="0062605E">
              <w:rPr>
                <w:rStyle w:val="Emphasis"/>
              </w:rPr>
              <w:t xml:space="preserve"> lelli</w:t>
            </w:r>
            <w:r w:rsidR="005311A8">
              <w:rPr>
                <w:rStyle w:val="Emphasis"/>
              </w:rPr>
              <w:t>.</w:t>
            </w:r>
          </w:p>
        </w:tc>
      </w:tr>
    </w:tbl>
    <w:p w:rsidR="00A0429A" w:rsidRDefault="00A0429A" w:rsidP="00BD60BD">
      <w:pPr>
        <w:rPr>
          <w:rStyle w:val="Emphasis"/>
        </w:rPr>
      </w:pPr>
    </w:p>
    <w:p w:rsidR="00A0429A" w:rsidRDefault="00A0429A" w:rsidP="00A0429A">
      <w:pPr>
        <w:rPr>
          <w:rStyle w:val="Emphasis"/>
        </w:rPr>
      </w:pPr>
      <w:r w:rsidRPr="00A0429A">
        <w:rPr>
          <w:rStyle w:val="Emphasis"/>
          <w:b/>
        </w:rPr>
        <w:t>Izmantotie avoti</w:t>
      </w:r>
    </w:p>
    <w:p w:rsidR="00E1290A" w:rsidRDefault="00E1290A" w:rsidP="00A0429A">
      <w:pPr>
        <w:rPr>
          <w:rStyle w:val="Emphasis"/>
        </w:rPr>
      </w:pPr>
      <w:proofErr w:type="spellStart"/>
      <w:r w:rsidRPr="00E1290A">
        <w:rPr>
          <w:rStyle w:val="Emphasis"/>
        </w:rPr>
        <w:t>Bjorklund</w:t>
      </w:r>
      <w:proofErr w:type="spellEnd"/>
      <w:r w:rsidRPr="00E1290A">
        <w:rPr>
          <w:rStyle w:val="Emphasis"/>
        </w:rPr>
        <w:t xml:space="preserve">, </w:t>
      </w:r>
      <w:proofErr w:type="spellStart"/>
      <w:r w:rsidRPr="00E1290A">
        <w:rPr>
          <w:rStyle w:val="Emphasis"/>
        </w:rPr>
        <w:t>David</w:t>
      </w:r>
      <w:proofErr w:type="spellEnd"/>
      <w:r w:rsidRPr="00E1290A">
        <w:rPr>
          <w:rStyle w:val="Emphasis"/>
        </w:rPr>
        <w:t xml:space="preserve"> F. </w:t>
      </w:r>
      <w:proofErr w:type="spellStart"/>
      <w:r w:rsidRPr="00E1290A">
        <w:rPr>
          <w:rStyle w:val="Emphasis"/>
        </w:rPr>
        <w:t>Children's</w:t>
      </w:r>
      <w:proofErr w:type="spellEnd"/>
      <w:r w:rsidRPr="00E1290A">
        <w:rPr>
          <w:rStyle w:val="Emphasis"/>
        </w:rPr>
        <w:t xml:space="preserve"> </w:t>
      </w:r>
      <w:proofErr w:type="spellStart"/>
      <w:r w:rsidRPr="00E1290A">
        <w:rPr>
          <w:rStyle w:val="Emphasis"/>
        </w:rPr>
        <w:t>Thinking</w:t>
      </w:r>
      <w:proofErr w:type="spellEnd"/>
      <w:r w:rsidRPr="00E1290A">
        <w:rPr>
          <w:rStyle w:val="Emphasis"/>
        </w:rPr>
        <w:t xml:space="preserve">: </w:t>
      </w:r>
      <w:proofErr w:type="spellStart"/>
      <w:r w:rsidRPr="00E1290A">
        <w:rPr>
          <w:rStyle w:val="Emphasis"/>
        </w:rPr>
        <w:t>Cognitive</w:t>
      </w:r>
      <w:proofErr w:type="spellEnd"/>
      <w:r w:rsidRPr="00E1290A">
        <w:rPr>
          <w:rStyle w:val="Emphasis"/>
        </w:rPr>
        <w:t xml:space="preserve"> </w:t>
      </w:r>
      <w:proofErr w:type="spellStart"/>
      <w:r w:rsidRPr="00E1290A">
        <w:rPr>
          <w:rStyle w:val="Emphasis"/>
        </w:rPr>
        <w:t>Development</w:t>
      </w:r>
      <w:proofErr w:type="spellEnd"/>
      <w:r w:rsidRPr="00E1290A">
        <w:rPr>
          <w:rStyle w:val="Emphasis"/>
        </w:rPr>
        <w:t xml:space="preserve"> </w:t>
      </w:r>
      <w:proofErr w:type="spellStart"/>
      <w:r w:rsidRPr="00E1290A">
        <w:rPr>
          <w:rStyle w:val="Emphasis"/>
        </w:rPr>
        <w:t>and</w:t>
      </w:r>
      <w:proofErr w:type="spellEnd"/>
      <w:r w:rsidRPr="00E1290A">
        <w:rPr>
          <w:rStyle w:val="Emphasis"/>
        </w:rPr>
        <w:t xml:space="preserve"> </w:t>
      </w:r>
      <w:proofErr w:type="spellStart"/>
      <w:r w:rsidRPr="00E1290A">
        <w:rPr>
          <w:rStyle w:val="Emphasis"/>
        </w:rPr>
        <w:t>Individual</w:t>
      </w:r>
      <w:proofErr w:type="spellEnd"/>
      <w:r w:rsidRPr="00E1290A">
        <w:rPr>
          <w:rStyle w:val="Emphasis"/>
        </w:rPr>
        <w:t xml:space="preserve"> </w:t>
      </w:r>
      <w:proofErr w:type="spellStart"/>
      <w:r w:rsidRPr="00E1290A">
        <w:rPr>
          <w:rStyle w:val="Emphasis"/>
        </w:rPr>
        <w:t>Differences</w:t>
      </w:r>
      <w:proofErr w:type="spellEnd"/>
      <w:r w:rsidRPr="00E1290A">
        <w:rPr>
          <w:rStyle w:val="Emphasis"/>
        </w:rPr>
        <w:t xml:space="preserve">. </w:t>
      </w:r>
      <w:proofErr w:type="spellStart"/>
      <w:r w:rsidRPr="00E1290A">
        <w:rPr>
          <w:rStyle w:val="Emphasis"/>
        </w:rPr>
        <w:t>Stamford</w:t>
      </w:r>
      <w:proofErr w:type="spellEnd"/>
      <w:r w:rsidRPr="00E1290A">
        <w:rPr>
          <w:rStyle w:val="Emphasis"/>
        </w:rPr>
        <w:t xml:space="preserve">, CT: </w:t>
      </w:r>
      <w:proofErr w:type="spellStart"/>
      <w:r w:rsidRPr="00E1290A">
        <w:rPr>
          <w:rStyle w:val="Emphasis"/>
        </w:rPr>
        <w:t>Wadsworth</w:t>
      </w:r>
      <w:proofErr w:type="spellEnd"/>
      <w:r w:rsidRPr="00E1290A">
        <w:rPr>
          <w:rStyle w:val="Emphasis"/>
        </w:rPr>
        <w:t xml:space="preserve"> </w:t>
      </w:r>
      <w:proofErr w:type="spellStart"/>
      <w:r w:rsidRPr="00E1290A">
        <w:rPr>
          <w:rStyle w:val="Emphasis"/>
        </w:rPr>
        <w:t>Publishing</w:t>
      </w:r>
      <w:proofErr w:type="spellEnd"/>
      <w:r w:rsidRPr="00E1290A">
        <w:rPr>
          <w:rStyle w:val="Emphasis"/>
        </w:rPr>
        <w:t>, 2004.</w:t>
      </w:r>
    </w:p>
    <w:p w:rsidR="00E1290A" w:rsidRDefault="00E1290A" w:rsidP="00A0429A">
      <w:pPr>
        <w:rPr>
          <w:rStyle w:val="Emphasis"/>
        </w:rPr>
      </w:pPr>
      <w:r>
        <w:rPr>
          <w:rStyle w:val="Emphasis"/>
        </w:rPr>
        <w:t xml:space="preserve">Karl </w:t>
      </w:r>
      <w:proofErr w:type="spellStart"/>
      <w:r>
        <w:rPr>
          <w:rStyle w:val="Emphasis"/>
        </w:rPr>
        <w:t>K</w:t>
      </w:r>
      <w:r>
        <w:rPr>
          <w:rStyle w:val="Emphasis"/>
          <w:rFonts w:cstheme="minorHAnsi"/>
        </w:rPr>
        <w:t>ὅ</w:t>
      </w:r>
      <w:r>
        <w:rPr>
          <w:rStyle w:val="Emphasis"/>
        </w:rPr>
        <w:t>nig</w:t>
      </w:r>
      <w:proofErr w:type="spellEnd"/>
      <w:r>
        <w:rPr>
          <w:rStyle w:val="Emphasis"/>
        </w:rPr>
        <w:t xml:space="preserve"> </w:t>
      </w:r>
      <w:proofErr w:type="spellStart"/>
      <w:r>
        <w:rPr>
          <w:rStyle w:val="Emphasis"/>
        </w:rPr>
        <w:t>Die</w:t>
      </w:r>
      <w:proofErr w:type="spellEnd"/>
      <w:r>
        <w:rPr>
          <w:rStyle w:val="Emphasis"/>
        </w:rPr>
        <w:t xml:space="preserve"> </w:t>
      </w:r>
      <w:proofErr w:type="spellStart"/>
      <w:r>
        <w:rPr>
          <w:rStyle w:val="Emphasis"/>
        </w:rPr>
        <w:t>erste</w:t>
      </w:r>
      <w:proofErr w:type="spellEnd"/>
      <w:r>
        <w:rPr>
          <w:rStyle w:val="Emphasis"/>
        </w:rPr>
        <w:t xml:space="preserve"> drei </w:t>
      </w:r>
      <w:proofErr w:type="spellStart"/>
      <w:r>
        <w:rPr>
          <w:rStyle w:val="Emphasis"/>
        </w:rPr>
        <w:t>Jahre</w:t>
      </w:r>
      <w:proofErr w:type="spellEnd"/>
      <w:r>
        <w:rPr>
          <w:rStyle w:val="Emphasis"/>
        </w:rPr>
        <w:t xml:space="preserve"> </w:t>
      </w:r>
      <w:proofErr w:type="spellStart"/>
      <w:r>
        <w:rPr>
          <w:rStyle w:val="Emphasis"/>
        </w:rPr>
        <w:t>des</w:t>
      </w:r>
      <w:proofErr w:type="spellEnd"/>
      <w:r>
        <w:rPr>
          <w:rStyle w:val="Emphasis"/>
        </w:rPr>
        <w:t xml:space="preserve"> </w:t>
      </w:r>
      <w:proofErr w:type="spellStart"/>
      <w:r>
        <w:rPr>
          <w:rStyle w:val="Emphasis"/>
        </w:rPr>
        <w:t>Kindes</w:t>
      </w:r>
      <w:proofErr w:type="spellEnd"/>
      <w:r>
        <w:rPr>
          <w:rStyle w:val="Emphasis"/>
        </w:rPr>
        <w:t xml:space="preserve">: </w:t>
      </w:r>
      <w:proofErr w:type="spellStart"/>
      <w:r>
        <w:rPr>
          <w:rStyle w:val="Emphasis"/>
        </w:rPr>
        <w:t>Verlag</w:t>
      </w:r>
      <w:proofErr w:type="spellEnd"/>
      <w:r>
        <w:rPr>
          <w:rStyle w:val="Emphasis"/>
        </w:rPr>
        <w:t xml:space="preserve"> </w:t>
      </w:r>
      <w:proofErr w:type="spellStart"/>
      <w:r>
        <w:rPr>
          <w:rStyle w:val="Emphasis"/>
        </w:rPr>
        <w:t>Freis</w:t>
      </w:r>
      <w:proofErr w:type="spellEnd"/>
      <w:r>
        <w:rPr>
          <w:rStyle w:val="Emphasis"/>
        </w:rPr>
        <w:t xml:space="preserve"> </w:t>
      </w:r>
      <w:proofErr w:type="spellStart"/>
      <w:r>
        <w:rPr>
          <w:rStyle w:val="Emphasis"/>
        </w:rPr>
        <w:t>Geistesleben</w:t>
      </w:r>
      <w:proofErr w:type="spellEnd"/>
      <w:r>
        <w:rPr>
          <w:rStyle w:val="Emphasis"/>
        </w:rPr>
        <w:t xml:space="preserve">, </w:t>
      </w:r>
      <w:proofErr w:type="spellStart"/>
      <w:r>
        <w:rPr>
          <w:rStyle w:val="Emphasis"/>
        </w:rPr>
        <w:t>Stuttgart</w:t>
      </w:r>
      <w:proofErr w:type="spellEnd"/>
      <w:r>
        <w:rPr>
          <w:rStyle w:val="Emphasis"/>
        </w:rPr>
        <w:t xml:space="preserve">, </w:t>
      </w:r>
      <w:proofErr w:type="spellStart"/>
      <w:r>
        <w:rPr>
          <w:rStyle w:val="Emphasis"/>
        </w:rPr>
        <w:t>Zeist</w:t>
      </w:r>
      <w:proofErr w:type="spellEnd"/>
      <w:r>
        <w:rPr>
          <w:rStyle w:val="Emphasis"/>
        </w:rPr>
        <w:t>, 1977.</w:t>
      </w:r>
    </w:p>
    <w:p w:rsidR="00A0429A" w:rsidRPr="00F36345" w:rsidRDefault="00A0429A" w:rsidP="00A0429A">
      <w:pPr>
        <w:rPr>
          <w:rStyle w:val="Emphasis"/>
          <w:color w:val="FF0000"/>
        </w:rPr>
      </w:pPr>
      <w:r w:rsidRPr="00466F35">
        <w:rPr>
          <w:rStyle w:val="Emphasis"/>
        </w:rPr>
        <w:t xml:space="preserve">Aija </w:t>
      </w:r>
      <w:proofErr w:type="spellStart"/>
      <w:r w:rsidRPr="00466F35">
        <w:rPr>
          <w:rStyle w:val="Emphasis"/>
        </w:rPr>
        <w:t>Kondrova</w:t>
      </w:r>
      <w:proofErr w:type="spellEnd"/>
      <w:r w:rsidRPr="00466F35">
        <w:rPr>
          <w:rStyle w:val="Emphasis"/>
        </w:rPr>
        <w:t xml:space="preserve"> Kognitīvo procesu sistēma. Palīgmateriāls skolotājam.  Vārdnīca. Uzdevumi</w:t>
      </w:r>
      <w:r w:rsidR="00466F35">
        <w:rPr>
          <w:rStyle w:val="Emphasis"/>
        </w:rPr>
        <w:t>, 2010.</w:t>
      </w:r>
    </w:p>
    <w:sectPr w:rsidR="00A0429A" w:rsidRPr="00F36345" w:rsidSect="00D80195">
      <w:headerReference w:type="default" r:id="rId8"/>
      <w:pgSz w:w="11906" w:h="16838"/>
      <w:pgMar w:top="1440" w:right="1800" w:bottom="568"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581" w:rsidRDefault="00424581" w:rsidP="000B1C71">
      <w:pPr>
        <w:spacing w:after="0" w:line="240" w:lineRule="auto"/>
      </w:pPr>
      <w:r>
        <w:separator/>
      </w:r>
    </w:p>
  </w:endnote>
  <w:endnote w:type="continuationSeparator" w:id="0">
    <w:p w:rsidR="00424581" w:rsidRDefault="00424581" w:rsidP="000B1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tantia">
    <w:panose1 w:val="02030602050306030303"/>
    <w:charset w:val="BA"/>
    <w:family w:val="roman"/>
    <w:pitch w:val="variable"/>
    <w:sig w:usb0="A00002EF" w:usb1="4000204B"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581" w:rsidRDefault="00424581" w:rsidP="000B1C71">
      <w:pPr>
        <w:spacing w:after="0" w:line="240" w:lineRule="auto"/>
      </w:pPr>
      <w:r>
        <w:separator/>
      </w:r>
    </w:p>
  </w:footnote>
  <w:footnote w:type="continuationSeparator" w:id="0">
    <w:p w:rsidR="00424581" w:rsidRDefault="00424581" w:rsidP="000B1C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289670"/>
      <w:docPartObj>
        <w:docPartGallery w:val="Page Numbers (Top of Page)"/>
        <w:docPartUnique/>
      </w:docPartObj>
    </w:sdtPr>
    <w:sdtEndPr>
      <w:rPr>
        <w:noProof/>
      </w:rPr>
    </w:sdtEndPr>
    <w:sdtContent>
      <w:p w:rsidR="000B1C71" w:rsidRDefault="00243D83">
        <w:pPr>
          <w:pStyle w:val="Header"/>
          <w:jc w:val="right"/>
        </w:pPr>
        <w:r>
          <w:fldChar w:fldCharType="begin"/>
        </w:r>
        <w:r w:rsidR="000B1C71">
          <w:instrText xml:space="preserve"> PAGE   \* MERGEFORMAT </w:instrText>
        </w:r>
        <w:r>
          <w:fldChar w:fldCharType="separate"/>
        </w:r>
        <w:r w:rsidR="00344F62">
          <w:rPr>
            <w:noProof/>
          </w:rPr>
          <w:t>5</w:t>
        </w:r>
        <w:r>
          <w:rPr>
            <w:noProof/>
          </w:rPr>
          <w:fldChar w:fldCharType="end"/>
        </w:r>
      </w:p>
    </w:sdtContent>
  </w:sdt>
  <w:p w:rsidR="000B1C71" w:rsidRDefault="000B1C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B0433B"/>
    <w:multiLevelType w:val="hybridMultilevel"/>
    <w:tmpl w:val="EDEC3F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B15141"/>
    <w:multiLevelType w:val="hybridMultilevel"/>
    <w:tmpl w:val="C5500E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710C65"/>
    <w:multiLevelType w:val="hybridMultilevel"/>
    <w:tmpl w:val="E2D0E9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7D15481"/>
    <w:multiLevelType w:val="hybridMultilevel"/>
    <w:tmpl w:val="39B646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0BD"/>
    <w:rsid w:val="00002D53"/>
    <w:rsid w:val="00022F1D"/>
    <w:rsid w:val="000A3495"/>
    <w:rsid w:val="000A7B60"/>
    <w:rsid w:val="000B1C71"/>
    <w:rsid w:val="00111EEF"/>
    <w:rsid w:val="001812FE"/>
    <w:rsid w:val="001B074B"/>
    <w:rsid w:val="0020256C"/>
    <w:rsid w:val="00203689"/>
    <w:rsid w:val="00243D83"/>
    <w:rsid w:val="0029223B"/>
    <w:rsid w:val="0030056A"/>
    <w:rsid w:val="00344F62"/>
    <w:rsid w:val="003B5184"/>
    <w:rsid w:val="003F2B20"/>
    <w:rsid w:val="00424581"/>
    <w:rsid w:val="00450C6B"/>
    <w:rsid w:val="00466F35"/>
    <w:rsid w:val="00470268"/>
    <w:rsid w:val="00507879"/>
    <w:rsid w:val="005311A8"/>
    <w:rsid w:val="005F0B80"/>
    <w:rsid w:val="006174A8"/>
    <w:rsid w:val="0062605E"/>
    <w:rsid w:val="0065485A"/>
    <w:rsid w:val="006631D9"/>
    <w:rsid w:val="00710906"/>
    <w:rsid w:val="007220B0"/>
    <w:rsid w:val="0081038A"/>
    <w:rsid w:val="00824C60"/>
    <w:rsid w:val="008A4A0A"/>
    <w:rsid w:val="008C409A"/>
    <w:rsid w:val="008E737B"/>
    <w:rsid w:val="00950131"/>
    <w:rsid w:val="00963649"/>
    <w:rsid w:val="009738DC"/>
    <w:rsid w:val="00994688"/>
    <w:rsid w:val="009D212A"/>
    <w:rsid w:val="009F3D80"/>
    <w:rsid w:val="00A0429A"/>
    <w:rsid w:val="00A17850"/>
    <w:rsid w:val="00A72508"/>
    <w:rsid w:val="00A863D4"/>
    <w:rsid w:val="00AB2ADA"/>
    <w:rsid w:val="00B832A9"/>
    <w:rsid w:val="00BB5F11"/>
    <w:rsid w:val="00BC63A1"/>
    <w:rsid w:val="00BD60BD"/>
    <w:rsid w:val="00CB5DB4"/>
    <w:rsid w:val="00D243CD"/>
    <w:rsid w:val="00D80195"/>
    <w:rsid w:val="00DD266F"/>
    <w:rsid w:val="00DF23C3"/>
    <w:rsid w:val="00E1290A"/>
    <w:rsid w:val="00E4313F"/>
    <w:rsid w:val="00F1208E"/>
    <w:rsid w:val="00F14FF7"/>
    <w:rsid w:val="00F36345"/>
    <w:rsid w:val="00F66397"/>
    <w:rsid w:val="00FB4C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D714D-B5C6-4DB2-91F2-7FA6E42BB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D60BD"/>
    <w:rPr>
      <w:i/>
      <w:iCs/>
    </w:rPr>
  </w:style>
  <w:style w:type="table" w:styleId="TableGrid">
    <w:name w:val="Table Grid"/>
    <w:basedOn w:val="TableNormal"/>
    <w:uiPriority w:val="59"/>
    <w:rsid w:val="00D243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99"/>
    <w:qFormat/>
    <w:rsid w:val="000A3495"/>
    <w:pPr>
      <w:ind w:left="720"/>
      <w:contextualSpacing/>
    </w:pPr>
    <w:rPr>
      <w:rFonts w:ascii="Calibri" w:eastAsia="Calibri" w:hAnsi="Calibri" w:cs="Times New Roman"/>
    </w:rPr>
  </w:style>
  <w:style w:type="character" w:customStyle="1" w:styleId="gxst-emph">
    <w:name w:val="gxst-emph"/>
    <w:basedOn w:val="DefaultParagraphFont"/>
    <w:rsid w:val="00DD266F"/>
  </w:style>
  <w:style w:type="paragraph" w:styleId="Header">
    <w:name w:val="header"/>
    <w:basedOn w:val="Normal"/>
    <w:link w:val="HeaderChar"/>
    <w:uiPriority w:val="99"/>
    <w:unhideWhenUsed/>
    <w:rsid w:val="000B1C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1C71"/>
  </w:style>
  <w:style w:type="paragraph" w:styleId="Footer">
    <w:name w:val="footer"/>
    <w:basedOn w:val="Normal"/>
    <w:link w:val="FooterChar"/>
    <w:uiPriority w:val="99"/>
    <w:unhideWhenUsed/>
    <w:rsid w:val="000B1C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1C71"/>
  </w:style>
  <w:style w:type="paragraph" w:styleId="BalloonText">
    <w:name w:val="Balloon Text"/>
    <w:basedOn w:val="Normal"/>
    <w:link w:val="BalloonTextChar"/>
    <w:uiPriority w:val="99"/>
    <w:semiHidden/>
    <w:unhideWhenUsed/>
    <w:rsid w:val="008A4A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A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F624A9-B591-4CF2-A07B-8D7F7F9F0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7007</Words>
  <Characters>3995</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Alise Gubene</cp:lastModifiedBy>
  <cp:revision>3</cp:revision>
  <cp:lastPrinted>2018-11-05T12:36:00Z</cp:lastPrinted>
  <dcterms:created xsi:type="dcterms:W3CDTF">2020-04-07T09:15:00Z</dcterms:created>
  <dcterms:modified xsi:type="dcterms:W3CDTF">2020-04-07T09:19:00Z</dcterms:modified>
</cp:coreProperties>
</file>